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0F49" w14:textId="2C681B0D" w:rsidR="00551CC4" w:rsidRPr="00551CC4" w:rsidRDefault="00551CC4" w:rsidP="00551CC4">
      <w:pPr>
        <w:pStyle w:val="Rubrik1"/>
        <w:rPr>
          <w:rFonts w:ascii="Arial" w:hAnsi="Arial" w:cs="Arial"/>
          <w:b/>
        </w:rPr>
      </w:pPr>
      <w:r w:rsidRPr="00551CC4">
        <w:rPr>
          <w:rFonts w:ascii="Arial" w:hAnsi="Arial" w:cs="Arial"/>
          <w:b/>
        </w:rPr>
        <w:t xml:space="preserve">bestyrkning och attestering av </w:t>
      </w:r>
      <w:r>
        <w:rPr>
          <w:rFonts w:ascii="Arial" w:hAnsi="Arial" w:cs="Arial"/>
          <w:b/>
        </w:rPr>
        <w:t>kostnader</w:t>
      </w:r>
    </w:p>
    <w:p w14:paraId="57DB5FF9" w14:textId="77777777" w:rsidR="00551CC4" w:rsidRPr="00663C0D" w:rsidRDefault="00551CC4" w:rsidP="00551CC4">
      <w:pPr>
        <w:rPr>
          <w:rFonts w:ascii="Arial" w:hAnsi="Arial" w:cs="Arial"/>
          <w:lang w:eastAsia="sv-SE"/>
        </w:rPr>
      </w:pPr>
    </w:p>
    <w:p w14:paraId="15FDC86C" w14:textId="77777777" w:rsidR="00551CC4" w:rsidRPr="00663C0D" w:rsidRDefault="00551CC4" w:rsidP="00551CC4">
      <w:pPr>
        <w:pStyle w:val="Rubrik2"/>
        <w:rPr>
          <w:rFonts w:ascii="Arial" w:hAnsi="Arial" w:cs="Arial"/>
          <w:b/>
          <w:lang w:eastAsia="sv-SE"/>
        </w:rPr>
      </w:pPr>
      <w:bookmarkStart w:id="0" w:name="_Toc32849705"/>
      <w:r w:rsidRPr="00663C0D">
        <w:rPr>
          <w:rFonts w:ascii="Arial" w:hAnsi="Arial" w:cs="Arial"/>
          <w:b/>
          <w:lang w:eastAsia="sv-SE"/>
        </w:rPr>
        <w:t>Allmänt om godkännande av kostnader</w:t>
      </w:r>
      <w:bookmarkEnd w:id="0"/>
    </w:p>
    <w:p w14:paraId="43FE9F77"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Godkännande av kostnader för Svenska Röda Korsets räkning ska alltid ske genom två personer i förening. Det är ett krav för att Svenska Röda Korset ska uppfylla god redovisningssed.</w:t>
      </w:r>
    </w:p>
    <w:p w14:paraId="1A3875F8"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 xml:space="preserve">Först ska den medarbetare som har beställt varan eller tjänsten (eller någon annan medarbetare som har tagit emot leveransen), </w:t>
      </w:r>
      <w:r w:rsidRPr="00663C0D">
        <w:rPr>
          <w:rFonts w:ascii="Arial" w:hAnsi="Arial" w:cs="Arial"/>
          <w:b/>
          <w:lang w:eastAsia="sv-SE"/>
        </w:rPr>
        <w:t>bestyrka</w:t>
      </w:r>
      <w:r w:rsidRPr="00663C0D">
        <w:rPr>
          <w:rFonts w:ascii="Arial" w:hAnsi="Arial" w:cs="Arial"/>
          <w:lang w:eastAsia="sv-SE"/>
        </w:rPr>
        <w:t xml:space="preserve"> kostnaden. Det innebär att hen godkänner att den vara som har levererats eller den tjänst som har utförts har rätt pris och kvalitet. </w:t>
      </w:r>
    </w:p>
    <w:p w14:paraId="0312677D" w14:textId="77777777" w:rsidR="00551CC4" w:rsidRPr="00663C0D" w:rsidRDefault="00551CC4" w:rsidP="00551CC4">
      <w:pPr>
        <w:pStyle w:val="MAQSText2"/>
        <w:rPr>
          <w:rFonts w:ascii="Arial" w:hAnsi="Arial" w:cs="Arial"/>
        </w:rPr>
      </w:pPr>
      <w:r w:rsidRPr="00663C0D">
        <w:rPr>
          <w:rFonts w:ascii="Arial" w:hAnsi="Arial" w:cs="Arial"/>
          <w:noProof/>
        </w:rPr>
        <w:drawing>
          <wp:anchor distT="0" distB="0" distL="114300" distR="114300" simplePos="0" relativeHeight="251659264" behindDoc="1" locked="0" layoutInCell="1" allowOverlap="1" wp14:anchorId="40969A3C" wp14:editId="752C8766">
            <wp:simplePos x="0" y="0"/>
            <wp:positionH relativeFrom="column">
              <wp:posOffset>-4445</wp:posOffset>
            </wp:positionH>
            <wp:positionV relativeFrom="paragraph">
              <wp:posOffset>427355</wp:posOffset>
            </wp:positionV>
            <wp:extent cx="5727065" cy="2216785"/>
            <wp:effectExtent l="0" t="0" r="26035" b="0"/>
            <wp:wrapTight wrapText="bothSides">
              <wp:wrapPolygon edited="0">
                <wp:start x="1796" y="4269"/>
                <wp:lineTo x="1365" y="4826"/>
                <wp:lineTo x="216" y="7054"/>
                <wp:lineTo x="0" y="8910"/>
                <wp:lineTo x="0" y="12437"/>
                <wp:lineTo x="72" y="13922"/>
                <wp:lineTo x="1006" y="16520"/>
                <wp:lineTo x="1724" y="17448"/>
                <wp:lineTo x="19902" y="17448"/>
                <wp:lineTo x="20620" y="16520"/>
                <wp:lineTo x="21554" y="13922"/>
                <wp:lineTo x="21626" y="12437"/>
                <wp:lineTo x="21626" y="9281"/>
                <wp:lineTo x="21483" y="7239"/>
                <wp:lineTo x="20261" y="4826"/>
                <wp:lineTo x="19830" y="4269"/>
                <wp:lineTo x="1796" y="4269"/>
              </wp:wrapPolygon>
            </wp:wrapTight>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sidRPr="00663C0D">
        <w:rPr>
          <w:rFonts w:ascii="Arial" w:hAnsi="Arial" w:cs="Arial"/>
          <w:lang w:eastAsia="sv-SE"/>
        </w:rPr>
        <w:t xml:space="preserve">Därefter ska den medarbetare som är attestberättigad för den angivna avdelningen eller enheten attestera kostnaden. Det innebär att hen godkänner att kostnaden ska belasta den enhet som angetts. När en kostnad är bestyrkt och attesterad har den även blivit godkänd för utbetalning. </w:t>
      </w:r>
      <w:r w:rsidRPr="00663C0D">
        <w:rPr>
          <w:rFonts w:ascii="Arial" w:hAnsi="Arial" w:cs="Arial"/>
        </w:rPr>
        <w:t xml:space="preserve"> </w:t>
      </w:r>
    </w:p>
    <w:p w14:paraId="7418E951" w14:textId="77777777" w:rsidR="00551CC4" w:rsidRDefault="00551CC4" w:rsidP="00551CC4">
      <w:pPr>
        <w:pStyle w:val="MAQSText2"/>
        <w:rPr>
          <w:rFonts w:ascii="Arial" w:hAnsi="Arial" w:cs="Arial"/>
          <w:lang w:eastAsia="sv-SE"/>
        </w:rPr>
      </w:pPr>
    </w:p>
    <w:p w14:paraId="7ABBD07F"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Bestyrkande och attest av kostnader skall ske löpande utan dröjsmål.</w:t>
      </w:r>
    </w:p>
    <w:p w14:paraId="123A83A9"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 xml:space="preserve">Ingen medarbetare får attestera kostnader som avser medarbetaren själv, t.ex. utlägg som medarbetaren har gjort kontant eller med konto- eller kreditkort, eller kostnader för medarbetarens resor eller utbildningar. Dessa kostnader attesteras av medarbetarens närmsta chef. </w:t>
      </w:r>
    </w:p>
    <w:p w14:paraId="69D9B70B" w14:textId="77777777" w:rsidR="00551CC4" w:rsidRPr="00663C0D" w:rsidRDefault="00551CC4" w:rsidP="00551CC4">
      <w:pPr>
        <w:pStyle w:val="MAQSText2"/>
        <w:rPr>
          <w:rFonts w:ascii="Arial" w:hAnsi="Arial" w:cs="Arial"/>
        </w:rPr>
      </w:pPr>
      <w:r w:rsidRPr="00663C0D">
        <w:rPr>
          <w:rFonts w:ascii="Arial" w:hAnsi="Arial" w:cs="Arial"/>
          <w:lang w:eastAsia="sv-SE"/>
        </w:rPr>
        <w:t>Kostnader avseende generalsekreteraren attesteras av Svenska Röda Korsets ordförande och ordförandes kostnader attesteras av vice ordförande.</w:t>
      </w:r>
    </w:p>
    <w:p w14:paraId="60501A3A" w14:textId="77777777" w:rsidR="00551CC4" w:rsidRPr="003523D1" w:rsidRDefault="00551CC4" w:rsidP="00551CC4">
      <w:pPr>
        <w:autoSpaceDE w:val="0"/>
        <w:autoSpaceDN w:val="0"/>
        <w:adjustRightInd w:val="0"/>
        <w:spacing w:after="0" w:line="240" w:lineRule="auto"/>
        <w:rPr>
          <w:rFonts w:ascii="Arial" w:hAnsi="Arial" w:cs="Arial"/>
          <w:lang w:eastAsia="sv-SE"/>
        </w:rPr>
      </w:pPr>
    </w:p>
    <w:p w14:paraId="7C0B1F39" w14:textId="77777777" w:rsidR="00551CC4" w:rsidRPr="00663C0D" w:rsidRDefault="00551CC4" w:rsidP="00551CC4">
      <w:pPr>
        <w:pStyle w:val="Rubrik2"/>
        <w:rPr>
          <w:rFonts w:ascii="Arial" w:hAnsi="Arial" w:cs="Arial"/>
          <w:b/>
          <w:lang w:eastAsia="sv-SE"/>
        </w:rPr>
      </w:pPr>
      <w:bookmarkStart w:id="1" w:name="_Toc32849706"/>
      <w:r w:rsidRPr="00663C0D">
        <w:rPr>
          <w:rFonts w:ascii="Arial" w:hAnsi="Arial" w:cs="Arial"/>
          <w:b/>
          <w:lang w:eastAsia="sv-SE"/>
        </w:rPr>
        <w:t>Vad innebär det att bestyrka en kostnad?</w:t>
      </w:r>
      <w:bookmarkEnd w:id="1"/>
      <w:r w:rsidRPr="00663C0D">
        <w:rPr>
          <w:rFonts w:ascii="Arial" w:hAnsi="Arial" w:cs="Arial"/>
          <w:b/>
          <w:lang w:eastAsia="sv-SE"/>
        </w:rPr>
        <w:t xml:space="preserve"> </w:t>
      </w:r>
    </w:p>
    <w:p w14:paraId="51B9CD16" w14:textId="77777777" w:rsidR="00551CC4" w:rsidRPr="00663C0D" w:rsidRDefault="00551CC4" w:rsidP="00551CC4">
      <w:pPr>
        <w:pStyle w:val="MAQSText2"/>
        <w:spacing w:before="120" w:after="120"/>
        <w:rPr>
          <w:rFonts w:ascii="Arial" w:hAnsi="Arial" w:cs="Arial"/>
          <w:lang w:eastAsia="sv-SE"/>
        </w:rPr>
      </w:pPr>
      <w:r w:rsidRPr="00663C0D">
        <w:rPr>
          <w:rFonts w:ascii="Arial" w:hAnsi="Arial" w:cs="Arial"/>
          <w:lang w:eastAsia="sv-SE"/>
        </w:rPr>
        <w:t xml:space="preserve">Den medarbetare som bestyrker en kostnad ska kontrollera att den vara eller tjänst som kostnaden avser: </w:t>
      </w:r>
    </w:p>
    <w:p w14:paraId="5FFD96BD" w14:textId="77777777" w:rsidR="00551CC4" w:rsidRPr="00663C0D" w:rsidRDefault="00551CC4" w:rsidP="00551CC4">
      <w:pPr>
        <w:pStyle w:val="MAQSText"/>
        <w:numPr>
          <w:ilvl w:val="0"/>
          <w:numId w:val="2"/>
        </w:numPr>
        <w:spacing w:before="0" w:after="0" w:line="240" w:lineRule="auto"/>
        <w:ind w:left="357" w:hanging="357"/>
        <w:jc w:val="left"/>
        <w:rPr>
          <w:rFonts w:eastAsiaTheme="minorHAnsi" w:cs="Arial"/>
          <w:sz w:val="22"/>
          <w:szCs w:val="22"/>
        </w:rPr>
      </w:pPr>
      <w:r w:rsidRPr="00663C0D">
        <w:rPr>
          <w:rFonts w:eastAsiaTheme="minorHAnsi" w:cs="Arial"/>
          <w:sz w:val="22"/>
          <w:szCs w:val="22"/>
        </w:rPr>
        <w:t>har beställts av en medarbetare på Svenska Röda Korset</w:t>
      </w:r>
    </w:p>
    <w:p w14:paraId="1E8CB105" w14:textId="77777777" w:rsidR="00551CC4" w:rsidRPr="00663C0D" w:rsidRDefault="00551CC4" w:rsidP="00551CC4">
      <w:pPr>
        <w:pStyle w:val="MAQSText"/>
        <w:numPr>
          <w:ilvl w:val="0"/>
          <w:numId w:val="2"/>
        </w:numPr>
        <w:spacing w:before="0" w:after="0" w:line="240" w:lineRule="auto"/>
        <w:ind w:left="357" w:hanging="357"/>
        <w:jc w:val="left"/>
        <w:rPr>
          <w:rFonts w:eastAsiaTheme="minorHAnsi" w:cs="Arial"/>
          <w:sz w:val="22"/>
          <w:szCs w:val="22"/>
        </w:rPr>
      </w:pPr>
      <w:r w:rsidRPr="00663C0D">
        <w:rPr>
          <w:rFonts w:eastAsiaTheme="minorHAnsi" w:cs="Arial"/>
          <w:sz w:val="22"/>
          <w:szCs w:val="22"/>
        </w:rPr>
        <w:t>har levererats</w:t>
      </w:r>
    </w:p>
    <w:p w14:paraId="166FD6EC" w14:textId="77777777" w:rsidR="00551CC4" w:rsidRPr="00663C0D" w:rsidRDefault="00551CC4" w:rsidP="00551CC4">
      <w:pPr>
        <w:pStyle w:val="MAQSText"/>
        <w:numPr>
          <w:ilvl w:val="0"/>
          <w:numId w:val="2"/>
        </w:numPr>
        <w:spacing w:before="0" w:after="0" w:line="240" w:lineRule="auto"/>
        <w:ind w:left="357" w:hanging="357"/>
        <w:jc w:val="left"/>
        <w:rPr>
          <w:rFonts w:eastAsiaTheme="minorHAnsi" w:cs="Arial"/>
          <w:sz w:val="22"/>
          <w:szCs w:val="22"/>
        </w:rPr>
      </w:pPr>
      <w:r w:rsidRPr="00663C0D">
        <w:rPr>
          <w:rFonts w:eastAsiaTheme="minorHAnsi" w:cs="Arial"/>
          <w:sz w:val="22"/>
          <w:szCs w:val="22"/>
        </w:rPr>
        <w:t xml:space="preserve">uppfyller avtalad kvalitet och avtalat pris </w:t>
      </w:r>
    </w:p>
    <w:p w14:paraId="5B94E7DC" w14:textId="5712AAC3" w:rsidR="00551CC4" w:rsidRDefault="00551CC4" w:rsidP="00551CC4">
      <w:pPr>
        <w:pStyle w:val="MAQSText2"/>
        <w:spacing w:before="120" w:after="120"/>
        <w:rPr>
          <w:rFonts w:ascii="Arial" w:hAnsi="Arial" w:cs="Arial"/>
          <w:lang w:eastAsia="sv-SE"/>
        </w:rPr>
      </w:pPr>
      <w:r w:rsidRPr="00663C0D">
        <w:rPr>
          <w:rFonts w:ascii="Arial" w:hAnsi="Arial" w:cs="Arial"/>
          <w:lang w:eastAsia="sv-SE"/>
        </w:rPr>
        <w:t>Den som bestyrker kostnaden ska också fylla i kodsträngen för den aktuella kostnaden. Kodsträngen består för närvarande av följande delar:</w:t>
      </w:r>
    </w:p>
    <w:p w14:paraId="6B0815CC" w14:textId="77777777" w:rsidR="00E203B7" w:rsidRPr="00663C0D" w:rsidRDefault="00E203B7" w:rsidP="00E203B7">
      <w:pPr>
        <w:pStyle w:val="MAQSText2"/>
        <w:numPr>
          <w:ilvl w:val="0"/>
          <w:numId w:val="3"/>
        </w:numPr>
        <w:spacing w:before="120" w:after="120"/>
        <w:rPr>
          <w:rFonts w:ascii="Arial" w:hAnsi="Arial" w:cs="Arial"/>
          <w:lang w:eastAsia="sv-SE"/>
        </w:rPr>
      </w:pPr>
      <w:r w:rsidRPr="00663C0D">
        <w:rPr>
          <w:rFonts w:ascii="Arial" w:hAnsi="Arial" w:cs="Arial"/>
          <w:b/>
          <w:lang w:eastAsia="sv-SE"/>
        </w:rPr>
        <w:t>Konto</w:t>
      </w:r>
      <w:r w:rsidRPr="00663C0D">
        <w:rPr>
          <w:rFonts w:ascii="Arial" w:hAnsi="Arial" w:cs="Arial"/>
          <w:lang w:eastAsia="sv-SE"/>
        </w:rPr>
        <w:t xml:space="preserve"> (</w:t>
      </w:r>
      <w:r>
        <w:rPr>
          <w:rFonts w:ascii="Arial" w:hAnsi="Arial" w:cs="Arial"/>
          <w:lang w:eastAsia="sv-SE"/>
        </w:rPr>
        <w:t>dimension</w:t>
      </w:r>
      <w:r w:rsidRPr="00663C0D">
        <w:rPr>
          <w:rFonts w:ascii="Arial" w:hAnsi="Arial" w:cs="Arial"/>
          <w:lang w:eastAsia="sv-SE"/>
        </w:rPr>
        <w:t xml:space="preserve"> 1), anger vilken slags kostnad det avser </w:t>
      </w:r>
    </w:p>
    <w:p w14:paraId="303922C1" w14:textId="77777777" w:rsidR="00E203B7" w:rsidRPr="00663C0D" w:rsidRDefault="00E203B7" w:rsidP="00E203B7">
      <w:pPr>
        <w:pStyle w:val="MAQSText2"/>
        <w:numPr>
          <w:ilvl w:val="0"/>
          <w:numId w:val="3"/>
        </w:numPr>
        <w:spacing w:before="120" w:after="120"/>
        <w:rPr>
          <w:rFonts w:ascii="Arial" w:hAnsi="Arial" w:cs="Arial"/>
          <w:lang w:eastAsia="sv-SE"/>
        </w:rPr>
      </w:pPr>
      <w:r w:rsidRPr="00663C0D">
        <w:rPr>
          <w:rFonts w:ascii="Arial" w:hAnsi="Arial" w:cs="Arial"/>
          <w:b/>
          <w:lang w:eastAsia="sv-SE"/>
        </w:rPr>
        <w:t>Organisationskod</w:t>
      </w:r>
      <w:r w:rsidRPr="00663C0D">
        <w:rPr>
          <w:rFonts w:ascii="Arial" w:hAnsi="Arial" w:cs="Arial"/>
          <w:lang w:eastAsia="sv-SE"/>
        </w:rPr>
        <w:t xml:space="preserve"> (</w:t>
      </w:r>
      <w:r>
        <w:rPr>
          <w:rFonts w:ascii="Arial" w:hAnsi="Arial" w:cs="Arial"/>
          <w:lang w:eastAsia="sv-SE"/>
        </w:rPr>
        <w:t>dimension</w:t>
      </w:r>
      <w:r w:rsidRPr="00663C0D">
        <w:rPr>
          <w:rFonts w:ascii="Arial" w:hAnsi="Arial" w:cs="Arial"/>
          <w:lang w:eastAsia="sv-SE"/>
        </w:rPr>
        <w:t xml:space="preserve"> 2), anger vilken avdelning/enhet kostnaden ska belasta  </w:t>
      </w:r>
    </w:p>
    <w:p w14:paraId="1AF71DDB" w14:textId="77777777" w:rsidR="00E203B7" w:rsidRPr="00663C0D" w:rsidRDefault="00E203B7" w:rsidP="00E203B7">
      <w:pPr>
        <w:pStyle w:val="MAQSText2"/>
        <w:numPr>
          <w:ilvl w:val="0"/>
          <w:numId w:val="3"/>
        </w:numPr>
        <w:spacing w:before="120" w:after="120"/>
        <w:rPr>
          <w:rFonts w:ascii="Arial" w:hAnsi="Arial" w:cs="Arial"/>
          <w:lang w:eastAsia="sv-SE"/>
        </w:rPr>
      </w:pPr>
      <w:r w:rsidRPr="00663C0D">
        <w:rPr>
          <w:rFonts w:ascii="Arial" w:hAnsi="Arial" w:cs="Arial"/>
          <w:b/>
          <w:lang w:eastAsia="sv-SE"/>
        </w:rPr>
        <w:t>Projektkod</w:t>
      </w:r>
      <w:r w:rsidRPr="00663C0D">
        <w:rPr>
          <w:rFonts w:ascii="Arial" w:hAnsi="Arial" w:cs="Arial"/>
          <w:lang w:eastAsia="sv-SE"/>
        </w:rPr>
        <w:t xml:space="preserve"> (</w:t>
      </w:r>
      <w:r>
        <w:rPr>
          <w:rFonts w:ascii="Arial" w:hAnsi="Arial" w:cs="Arial"/>
          <w:lang w:eastAsia="sv-SE"/>
        </w:rPr>
        <w:t>dimension</w:t>
      </w:r>
      <w:r w:rsidRPr="00663C0D">
        <w:rPr>
          <w:rFonts w:ascii="Arial" w:hAnsi="Arial" w:cs="Arial"/>
          <w:lang w:eastAsia="sv-SE"/>
        </w:rPr>
        <w:t xml:space="preserve"> 3), anger vilken insats som kostnaden hör till</w:t>
      </w:r>
    </w:p>
    <w:p w14:paraId="154128F0" w14:textId="77777777" w:rsidR="00E203B7" w:rsidRDefault="00E203B7" w:rsidP="00E203B7">
      <w:pPr>
        <w:pStyle w:val="MAQSText2"/>
        <w:numPr>
          <w:ilvl w:val="0"/>
          <w:numId w:val="3"/>
        </w:numPr>
        <w:spacing w:before="120" w:after="120"/>
        <w:rPr>
          <w:rFonts w:ascii="Arial" w:hAnsi="Arial" w:cs="Arial"/>
          <w:lang w:eastAsia="sv-SE"/>
        </w:rPr>
      </w:pPr>
      <w:r>
        <w:rPr>
          <w:rFonts w:ascii="Arial" w:hAnsi="Arial" w:cs="Arial"/>
          <w:b/>
          <w:lang w:eastAsia="sv-SE"/>
        </w:rPr>
        <w:lastRenderedPageBreak/>
        <w:t>Motpart</w:t>
      </w:r>
      <w:r w:rsidRPr="00663C0D">
        <w:rPr>
          <w:rFonts w:ascii="Arial" w:hAnsi="Arial" w:cs="Arial"/>
          <w:lang w:eastAsia="sv-SE"/>
        </w:rPr>
        <w:t xml:space="preserve"> (</w:t>
      </w:r>
      <w:r>
        <w:rPr>
          <w:rFonts w:ascii="Arial" w:hAnsi="Arial" w:cs="Arial"/>
          <w:lang w:eastAsia="sv-SE"/>
        </w:rPr>
        <w:t>dimension</w:t>
      </w:r>
      <w:r w:rsidRPr="00663C0D">
        <w:rPr>
          <w:rFonts w:ascii="Arial" w:hAnsi="Arial" w:cs="Arial"/>
          <w:lang w:eastAsia="sv-SE"/>
        </w:rPr>
        <w:t xml:space="preserve"> 4), </w:t>
      </w:r>
      <w:r w:rsidRPr="00B422D6">
        <w:rPr>
          <w:rFonts w:ascii="Arial" w:hAnsi="Arial" w:cs="Arial"/>
          <w:lang w:eastAsia="sv-SE"/>
        </w:rPr>
        <w:t>anger vem/vilka som transaktionen avser</w:t>
      </w:r>
    </w:p>
    <w:p w14:paraId="7FCC3283" w14:textId="77777777" w:rsidR="00E203B7" w:rsidRPr="005657D7" w:rsidRDefault="00E203B7" w:rsidP="00E203B7">
      <w:pPr>
        <w:pStyle w:val="MAQSText2"/>
        <w:numPr>
          <w:ilvl w:val="0"/>
          <w:numId w:val="3"/>
        </w:numPr>
        <w:spacing w:before="120" w:after="120"/>
        <w:rPr>
          <w:rFonts w:ascii="Arial" w:hAnsi="Arial" w:cs="Arial"/>
          <w:lang w:eastAsia="sv-SE"/>
        </w:rPr>
      </w:pPr>
      <w:r>
        <w:rPr>
          <w:rFonts w:ascii="Arial" w:hAnsi="Arial" w:cs="Arial"/>
          <w:b/>
          <w:lang w:eastAsia="sv-SE"/>
        </w:rPr>
        <w:t xml:space="preserve">Kampanj </w:t>
      </w:r>
      <w:r>
        <w:rPr>
          <w:rFonts w:ascii="Arial" w:hAnsi="Arial" w:cs="Arial"/>
          <w:lang w:eastAsia="sv-SE"/>
        </w:rPr>
        <w:t>(dimension 5</w:t>
      </w:r>
      <w:r w:rsidRPr="005657D7">
        <w:rPr>
          <w:rFonts w:ascii="Arial" w:hAnsi="Arial" w:cs="Arial"/>
          <w:lang w:eastAsia="sv-SE"/>
        </w:rPr>
        <w:t xml:space="preserve">), </w:t>
      </w:r>
      <w:r w:rsidRPr="005657D7">
        <w:rPr>
          <w:rStyle w:val="normaltextrun"/>
          <w:rFonts w:ascii="Arial" w:hAnsi="Arial" w:cs="Arial"/>
          <w:color w:val="000000"/>
          <w:bdr w:val="none" w:sz="0" w:space="0" w:color="auto" w:frame="1"/>
        </w:rPr>
        <w:t xml:space="preserve">anger från vilken aktivitet eller specifik givare som gåvan kommer </w:t>
      </w:r>
      <w:r>
        <w:rPr>
          <w:rStyle w:val="normaltextrun"/>
          <w:rFonts w:ascii="Arial" w:hAnsi="Arial" w:cs="Arial"/>
          <w:color w:val="000000"/>
          <w:bdr w:val="none" w:sz="0" w:space="0" w:color="auto" w:frame="1"/>
        </w:rPr>
        <w:t>ifrån, används enbart till insamlingsintäkter (underlag insamling som bidrag)</w:t>
      </w:r>
    </w:p>
    <w:p w14:paraId="57BAB5B0" w14:textId="77777777" w:rsidR="00E203B7" w:rsidRPr="00B422D6" w:rsidRDefault="00E203B7" w:rsidP="00E203B7">
      <w:pPr>
        <w:pStyle w:val="MAQSText2"/>
        <w:numPr>
          <w:ilvl w:val="0"/>
          <w:numId w:val="3"/>
        </w:numPr>
        <w:spacing w:before="120" w:after="120"/>
        <w:rPr>
          <w:rFonts w:ascii="Arial" w:hAnsi="Arial" w:cs="Arial"/>
          <w:lang w:eastAsia="sv-SE"/>
        </w:rPr>
      </w:pPr>
      <w:r>
        <w:rPr>
          <w:rFonts w:ascii="Arial" w:hAnsi="Arial" w:cs="Arial"/>
          <w:b/>
          <w:lang w:eastAsia="sv-SE"/>
        </w:rPr>
        <w:t xml:space="preserve">Ändamål </w:t>
      </w:r>
      <w:r w:rsidRPr="00B422D6">
        <w:rPr>
          <w:rFonts w:ascii="Arial" w:hAnsi="Arial" w:cs="Arial"/>
          <w:bCs/>
          <w:lang w:eastAsia="sv-SE"/>
        </w:rPr>
        <w:t>(dimension 6),</w:t>
      </w:r>
      <w:r>
        <w:rPr>
          <w:rFonts w:ascii="Arial" w:hAnsi="Arial" w:cs="Arial"/>
          <w:bCs/>
          <w:lang w:eastAsia="sv-SE"/>
        </w:rPr>
        <w:t xml:space="preserve"> anger till vilket ändamål en gåva ska märkas, används enbart till insamlingsintäkter</w:t>
      </w:r>
    </w:p>
    <w:p w14:paraId="30D90292" w14:textId="77777777" w:rsidR="00E203B7" w:rsidRPr="003F6800" w:rsidRDefault="00E203B7" w:rsidP="00E203B7">
      <w:pPr>
        <w:pStyle w:val="MAQSText2"/>
        <w:numPr>
          <w:ilvl w:val="0"/>
          <w:numId w:val="3"/>
        </w:numPr>
        <w:spacing w:before="120" w:after="120"/>
        <w:rPr>
          <w:rFonts w:ascii="Arial" w:hAnsi="Arial" w:cs="Arial"/>
          <w:lang w:eastAsia="sv-SE"/>
        </w:rPr>
      </w:pPr>
      <w:r>
        <w:rPr>
          <w:rFonts w:ascii="Arial" w:hAnsi="Arial" w:cs="Arial"/>
          <w:b/>
          <w:lang w:eastAsia="sv-SE"/>
        </w:rPr>
        <w:t xml:space="preserve">Personal </w:t>
      </w:r>
      <w:r w:rsidRPr="00B422D6">
        <w:rPr>
          <w:rFonts w:ascii="Arial" w:hAnsi="Arial" w:cs="Arial"/>
          <w:bCs/>
          <w:lang w:eastAsia="sv-SE"/>
        </w:rPr>
        <w:t>(dimension 7)</w:t>
      </w:r>
      <w:r>
        <w:rPr>
          <w:rFonts w:ascii="Arial" w:hAnsi="Arial" w:cs="Arial"/>
          <w:bCs/>
          <w:lang w:eastAsia="sv-SE"/>
        </w:rPr>
        <w:t xml:space="preserve">, frivillig att ange på vissa konton, ex resor och personal, urval av individer kan sättas i tvinande i </w:t>
      </w:r>
      <w:proofErr w:type="spellStart"/>
      <w:r>
        <w:rPr>
          <w:rFonts w:ascii="Arial" w:hAnsi="Arial" w:cs="Arial"/>
          <w:bCs/>
          <w:lang w:eastAsia="sv-SE"/>
        </w:rPr>
        <w:t>Flex</w:t>
      </w:r>
      <w:proofErr w:type="spellEnd"/>
      <w:r>
        <w:rPr>
          <w:rFonts w:ascii="Arial" w:hAnsi="Arial" w:cs="Arial"/>
          <w:bCs/>
          <w:lang w:eastAsia="sv-SE"/>
        </w:rPr>
        <w:t>.</w:t>
      </w:r>
    </w:p>
    <w:p w14:paraId="022DE4DE" w14:textId="77777777" w:rsidR="00E203B7" w:rsidRPr="00663C0D" w:rsidRDefault="00E203B7" w:rsidP="00551CC4">
      <w:pPr>
        <w:pStyle w:val="MAQSText2"/>
        <w:spacing w:before="120" w:after="120"/>
        <w:rPr>
          <w:rFonts w:ascii="Arial" w:hAnsi="Arial" w:cs="Arial"/>
          <w:lang w:eastAsia="sv-SE"/>
        </w:rPr>
      </w:pPr>
    </w:p>
    <w:p w14:paraId="57520180" w14:textId="77777777" w:rsidR="00551CC4" w:rsidRPr="00663C0D" w:rsidRDefault="00551CC4" w:rsidP="00551CC4">
      <w:pPr>
        <w:pStyle w:val="Rubrik2"/>
        <w:rPr>
          <w:rFonts w:ascii="Arial" w:hAnsi="Arial" w:cs="Arial"/>
          <w:b/>
          <w:lang w:eastAsia="sv-SE"/>
        </w:rPr>
      </w:pPr>
      <w:bookmarkStart w:id="2" w:name="_Toc32849707"/>
      <w:r w:rsidRPr="00663C0D">
        <w:rPr>
          <w:rFonts w:ascii="Arial" w:hAnsi="Arial" w:cs="Arial"/>
          <w:b/>
          <w:lang w:eastAsia="sv-SE"/>
        </w:rPr>
        <w:t>Vad innebär det att attestera en kostnad?</w:t>
      </w:r>
      <w:bookmarkEnd w:id="2"/>
      <w:r w:rsidRPr="00663C0D">
        <w:rPr>
          <w:rFonts w:ascii="Arial" w:hAnsi="Arial" w:cs="Arial"/>
          <w:b/>
          <w:lang w:eastAsia="sv-SE"/>
        </w:rPr>
        <w:t xml:space="preserve"> </w:t>
      </w:r>
    </w:p>
    <w:p w14:paraId="00107B5F" w14:textId="77777777" w:rsidR="00551CC4" w:rsidRPr="00663C0D" w:rsidRDefault="00551CC4" w:rsidP="00551CC4">
      <w:pPr>
        <w:pStyle w:val="MAQSText2"/>
        <w:spacing w:before="120" w:after="120"/>
        <w:rPr>
          <w:rFonts w:ascii="Arial" w:hAnsi="Arial" w:cs="Arial"/>
          <w:lang w:eastAsia="sv-SE"/>
        </w:rPr>
      </w:pPr>
      <w:r w:rsidRPr="00663C0D">
        <w:rPr>
          <w:rFonts w:ascii="Arial" w:hAnsi="Arial" w:cs="Arial"/>
          <w:lang w:eastAsia="sv-SE"/>
        </w:rPr>
        <w:t xml:space="preserve">Den medarbetare som attesterar en kostnad bekräftar att hen har kontrollerat att kostnaden ska belasta </w:t>
      </w:r>
      <w:proofErr w:type="gramStart"/>
      <w:r w:rsidRPr="00663C0D">
        <w:rPr>
          <w:rFonts w:ascii="Arial" w:hAnsi="Arial" w:cs="Arial"/>
          <w:lang w:eastAsia="sv-SE"/>
        </w:rPr>
        <w:t>den enhet</w:t>
      </w:r>
      <w:proofErr w:type="gramEnd"/>
      <w:r w:rsidRPr="00663C0D">
        <w:rPr>
          <w:rFonts w:ascii="Arial" w:hAnsi="Arial" w:cs="Arial"/>
          <w:lang w:eastAsia="sv-SE"/>
        </w:rPr>
        <w:t xml:space="preserve"> inom Svenska Röda Korset som medarbetaren har ansvar för. Det innebär att medarbetaren ska kontrollera: </w:t>
      </w:r>
    </w:p>
    <w:p w14:paraId="1359A642" w14:textId="77777777" w:rsidR="00551CC4" w:rsidRPr="00663C0D" w:rsidRDefault="00551CC4" w:rsidP="00551CC4">
      <w:pPr>
        <w:pStyle w:val="MAQSText2"/>
        <w:numPr>
          <w:ilvl w:val="0"/>
          <w:numId w:val="3"/>
        </w:numPr>
        <w:spacing w:before="120" w:after="120"/>
        <w:rPr>
          <w:rFonts w:ascii="Arial" w:hAnsi="Arial" w:cs="Arial"/>
          <w:lang w:eastAsia="sv-SE"/>
        </w:rPr>
      </w:pPr>
      <w:r w:rsidRPr="00663C0D">
        <w:rPr>
          <w:rFonts w:ascii="Arial" w:hAnsi="Arial" w:cs="Arial"/>
          <w:lang w:eastAsia="sv-SE"/>
        </w:rPr>
        <w:t xml:space="preserve">att hen har rätt att attestera kostnaden, d.v.s. att kostnaden faller inom medarbetarens attesträtt </w:t>
      </w:r>
    </w:p>
    <w:p w14:paraId="714BF509" w14:textId="77777777" w:rsidR="00551CC4" w:rsidRPr="00663C0D" w:rsidRDefault="00551CC4" w:rsidP="00551CC4">
      <w:pPr>
        <w:pStyle w:val="MAQSText2"/>
        <w:numPr>
          <w:ilvl w:val="0"/>
          <w:numId w:val="3"/>
        </w:numPr>
        <w:spacing w:before="120" w:after="120"/>
        <w:rPr>
          <w:rFonts w:ascii="Arial" w:hAnsi="Arial" w:cs="Arial"/>
          <w:lang w:eastAsia="sv-SE"/>
        </w:rPr>
      </w:pPr>
      <w:r w:rsidRPr="00663C0D">
        <w:rPr>
          <w:rFonts w:ascii="Arial" w:hAnsi="Arial" w:cs="Arial"/>
          <w:lang w:eastAsia="sv-SE"/>
        </w:rPr>
        <w:t>att kostnaden ska belasta den enhet/avdelning som har angetts, d.v.s. att rätt organisationskod har angetts</w:t>
      </w:r>
    </w:p>
    <w:p w14:paraId="0A045792" w14:textId="77777777" w:rsidR="00551CC4" w:rsidRPr="00663C0D" w:rsidRDefault="00551CC4" w:rsidP="00551CC4">
      <w:pPr>
        <w:pStyle w:val="MAQSText2"/>
        <w:numPr>
          <w:ilvl w:val="0"/>
          <w:numId w:val="3"/>
        </w:numPr>
        <w:spacing w:before="120" w:after="120"/>
        <w:rPr>
          <w:rFonts w:ascii="Arial" w:hAnsi="Arial" w:cs="Arial"/>
          <w:lang w:eastAsia="sv-SE"/>
        </w:rPr>
      </w:pPr>
      <w:r w:rsidRPr="00663C0D">
        <w:rPr>
          <w:rFonts w:ascii="Arial" w:hAnsi="Arial" w:cs="Arial"/>
          <w:lang w:eastAsia="sv-SE"/>
        </w:rPr>
        <w:t xml:space="preserve">att underlaget för kostnaden är bestyrkt av den medarbetare som har beställt eller tagit emot varan eller tjänsten  </w:t>
      </w:r>
    </w:p>
    <w:p w14:paraId="63A042B2" w14:textId="77777777" w:rsidR="00551CC4" w:rsidRPr="00663C0D" w:rsidRDefault="00551CC4" w:rsidP="00551CC4">
      <w:pPr>
        <w:pStyle w:val="MAQSText2"/>
        <w:spacing w:before="100" w:beforeAutospacing="1" w:after="100" w:afterAutospacing="1" w:line="240" w:lineRule="auto"/>
        <w:rPr>
          <w:rFonts w:ascii="Arial" w:hAnsi="Arial" w:cs="Arial"/>
          <w:lang w:eastAsia="sv-SE"/>
        </w:rPr>
      </w:pPr>
      <w:r w:rsidRPr="00663C0D">
        <w:rPr>
          <w:rFonts w:ascii="Arial" w:hAnsi="Arial" w:cs="Arial"/>
          <w:lang w:eastAsia="sv-SE"/>
        </w:rPr>
        <w:t xml:space="preserve">Om den attestberättigade medarbetaren inte tycker att underlaget är tillräckligt eller korrekt bestyrkt så ska hen kontakta den som har bestyrkt kostnaden och be om ytterligare underlag. </w:t>
      </w:r>
    </w:p>
    <w:p w14:paraId="162B8B85" w14:textId="77777777" w:rsidR="00551CC4" w:rsidRPr="00663C0D" w:rsidRDefault="00551CC4" w:rsidP="00551CC4">
      <w:pPr>
        <w:pStyle w:val="MAQSText2"/>
        <w:spacing w:before="100" w:beforeAutospacing="1" w:after="100" w:afterAutospacing="1" w:line="240" w:lineRule="auto"/>
        <w:rPr>
          <w:rFonts w:ascii="Arial" w:hAnsi="Arial" w:cs="Arial"/>
          <w:lang w:eastAsia="sv-SE"/>
        </w:rPr>
      </w:pPr>
      <w:r w:rsidRPr="00663C0D">
        <w:rPr>
          <w:rFonts w:ascii="Arial" w:hAnsi="Arial" w:cs="Arial"/>
          <w:lang w:eastAsia="sv-SE"/>
        </w:rPr>
        <w:t xml:space="preserve">Attesten ska ske elektroniskt eller manuellt med fullständig namnteckning, namnförtydligande och datum. Det är inte tillräckligt att endast underteckna med signatur d.v.s. initialer. </w:t>
      </w:r>
    </w:p>
    <w:p w14:paraId="1F943387" w14:textId="77777777" w:rsidR="00551CC4" w:rsidRPr="00663C0D" w:rsidRDefault="00551CC4" w:rsidP="00551CC4">
      <w:pPr>
        <w:pStyle w:val="MAQSText2"/>
        <w:rPr>
          <w:rFonts w:ascii="Arial" w:hAnsi="Arial" w:cs="Arial"/>
        </w:rPr>
      </w:pPr>
      <w:r w:rsidRPr="00663C0D">
        <w:rPr>
          <w:rFonts w:ascii="Arial" w:eastAsia="Times New Roman" w:hAnsi="Arial" w:cs="Arial"/>
          <w:noProof/>
          <w:sz w:val="20"/>
          <w:szCs w:val="24"/>
          <w:lang w:eastAsia="sv-SE"/>
        </w:rPr>
        <w:drawing>
          <wp:inline distT="0" distB="0" distL="0" distR="0" wp14:anchorId="7B9EC781" wp14:editId="1558A012">
            <wp:extent cx="5400040" cy="2975099"/>
            <wp:effectExtent l="38100" t="0" r="6731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897D17" w14:textId="77777777" w:rsidR="00551CC4" w:rsidRPr="00663C0D" w:rsidRDefault="00551CC4" w:rsidP="00551CC4">
      <w:pPr>
        <w:pStyle w:val="Rubrik2"/>
        <w:rPr>
          <w:rFonts w:ascii="Arial" w:hAnsi="Arial" w:cs="Arial"/>
          <w:b/>
          <w:lang w:eastAsia="sv-SE"/>
        </w:rPr>
      </w:pPr>
      <w:bookmarkStart w:id="3" w:name="_Toc32849708"/>
      <w:r w:rsidRPr="00663C0D">
        <w:rPr>
          <w:rFonts w:ascii="Arial" w:hAnsi="Arial" w:cs="Arial"/>
          <w:b/>
          <w:lang w:eastAsia="sv-SE"/>
        </w:rPr>
        <w:t>Vad ska man göra om man har invändningar mot en kostnad?</w:t>
      </w:r>
      <w:bookmarkEnd w:id="3"/>
    </w:p>
    <w:p w14:paraId="1C9093EE" w14:textId="107E5A04" w:rsidR="00551CC4" w:rsidRDefault="00551CC4" w:rsidP="00551CC4">
      <w:pPr>
        <w:pStyle w:val="MAQSText2"/>
        <w:rPr>
          <w:rFonts w:ascii="Arial" w:hAnsi="Arial" w:cs="Arial"/>
          <w:lang w:eastAsia="sv-SE"/>
        </w:rPr>
      </w:pPr>
      <w:r w:rsidRPr="00663C0D">
        <w:rPr>
          <w:rFonts w:ascii="Arial" w:hAnsi="Arial" w:cs="Arial"/>
          <w:lang w:eastAsia="sv-SE"/>
        </w:rPr>
        <w:t xml:space="preserve">Det är mycket viktigt att alla medarbetare är återhållsamma med Svenska Röda Korsets resurser och att organisationen inte drabbas av onödiga utgifter. De medarbetare som har </w:t>
      </w:r>
      <w:r w:rsidRPr="00663C0D">
        <w:rPr>
          <w:rFonts w:ascii="Arial" w:hAnsi="Arial" w:cs="Arial"/>
          <w:lang w:eastAsia="sv-SE"/>
        </w:rPr>
        <w:lastRenderedPageBreak/>
        <w:t>attestansvar ska därför överväga om de kostnader som de ska godkänna har varit nödvändiga för Svenska Röda Korset. Om den attestberättigade anser att en medarbetare har belastat Svenska Röda Korset med onödig eller alltför hög kostnad ska den attestberättigade i första hand prata med medarbetaren och försöka undvika kostnaden och/eller förhindra att liknade kostnader uppkommer i framtiden.</w:t>
      </w:r>
    </w:p>
    <w:p w14:paraId="5E40D7EB" w14:textId="0582593F" w:rsidR="00551CC4" w:rsidRPr="00663C0D" w:rsidRDefault="00551CC4" w:rsidP="00551CC4">
      <w:pPr>
        <w:rPr>
          <w:rFonts w:ascii="Arial" w:hAnsi="Arial" w:cs="Arial"/>
          <w:lang w:eastAsia="sv-SE"/>
        </w:rPr>
      </w:pPr>
      <w:r>
        <w:rPr>
          <w:rFonts w:ascii="Arial" w:hAnsi="Arial" w:cs="Arial"/>
          <w:lang w:eastAsia="sv-SE"/>
        </w:rPr>
        <w:br w:type="page"/>
      </w:r>
    </w:p>
    <w:p w14:paraId="7187CA41" w14:textId="77777777" w:rsidR="00551CC4" w:rsidRPr="00663C0D" w:rsidRDefault="00551CC4" w:rsidP="00551CC4">
      <w:pPr>
        <w:pStyle w:val="Rubrik3"/>
        <w:rPr>
          <w:rFonts w:ascii="Arial" w:hAnsi="Arial" w:cs="Arial"/>
          <w:b/>
          <w:sz w:val="24"/>
          <w:lang w:eastAsia="sv-SE"/>
        </w:rPr>
      </w:pPr>
      <w:bookmarkStart w:id="4" w:name="_Toc32849709"/>
      <w:r w:rsidRPr="00663C0D">
        <w:rPr>
          <w:rFonts w:ascii="Arial" w:hAnsi="Arial" w:cs="Arial"/>
          <w:b/>
          <w:sz w:val="24"/>
          <w:lang w:eastAsia="sv-SE"/>
        </w:rPr>
        <w:lastRenderedPageBreak/>
        <w:t>Bluffakturor</w:t>
      </w:r>
      <w:bookmarkEnd w:id="4"/>
    </w:p>
    <w:p w14:paraId="016713AE"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Bluffaktura, eller fakturabedrägeri, är ett samlingsbegrepp för ett krav på betalning för en vara eller tjänst som du aldrig beställt eller fått levererad.</w:t>
      </w:r>
    </w:p>
    <w:p w14:paraId="6A6ABB9F" w14:textId="74A66667" w:rsidR="00551CC4" w:rsidRDefault="00551CC4" w:rsidP="00551CC4">
      <w:pPr>
        <w:pStyle w:val="MAQSText2"/>
        <w:rPr>
          <w:rFonts w:ascii="Arial" w:hAnsi="Arial" w:cs="Arial"/>
          <w:lang w:eastAsia="sv-SE"/>
        </w:rPr>
      </w:pPr>
      <w:r w:rsidRPr="00663C0D">
        <w:rPr>
          <w:rFonts w:ascii="Arial" w:hAnsi="Arial" w:cs="Arial"/>
          <w:lang w:eastAsia="sv-SE"/>
        </w:rPr>
        <w:t>Det kan till exempel handla om att en försäljare påstår att du beställt en vara eller tjänst, men att du är av motsatt uppfattning. Du kan råka ut för bluffakturor både som privatperson och som företagare.</w:t>
      </w:r>
    </w:p>
    <w:p w14:paraId="2EB3772E" w14:textId="77777777" w:rsidR="00551CC4" w:rsidRPr="00663C0D" w:rsidRDefault="00551CC4" w:rsidP="00551CC4">
      <w:pPr>
        <w:pStyle w:val="MAQSText2"/>
        <w:rPr>
          <w:rFonts w:ascii="Arial" w:hAnsi="Arial" w:cs="Arial"/>
          <w:lang w:eastAsia="sv-SE"/>
        </w:rPr>
      </w:pPr>
    </w:p>
    <w:p w14:paraId="1BACB28F" w14:textId="77777777" w:rsidR="00551CC4" w:rsidRPr="00663C0D" w:rsidRDefault="00551CC4" w:rsidP="00551CC4">
      <w:pPr>
        <w:pStyle w:val="Rubrik3"/>
        <w:rPr>
          <w:rFonts w:ascii="Arial" w:hAnsi="Arial" w:cs="Arial"/>
          <w:b/>
          <w:sz w:val="24"/>
          <w:lang w:eastAsia="sv-SE"/>
        </w:rPr>
      </w:pPr>
      <w:bookmarkStart w:id="5" w:name="_Toc32849710"/>
      <w:r w:rsidRPr="00663C0D">
        <w:rPr>
          <w:rFonts w:ascii="Arial" w:hAnsi="Arial" w:cs="Arial"/>
          <w:b/>
          <w:sz w:val="24"/>
          <w:lang w:eastAsia="sv-SE"/>
        </w:rPr>
        <w:t>Hur ska du agera vid erhållandet av bluffaktura?</w:t>
      </w:r>
      <w:bookmarkEnd w:id="5"/>
    </w:p>
    <w:p w14:paraId="4B4AD730"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Om du har fått en faktura som är felaktig skall du i första hand kontakta företaget och försöka få en rättelse. Om du inte lyckas med detta behöver du bestrida fakturan genom att stryka ett streck över den och skriva "Bestrider betalningsansvar – ej beställt". Observera - underteckna aldrig med din namnteckning, då bedragaren kan använda namnteckningen i ett för dig motsatt syfte. Skicka ditt bestridande via mejl eller rekommenderat brev så att datum och tid framgår. Returnera samtidigt fakturan till avsändaren och spara en kopia på det du skickat.</w:t>
      </w:r>
    </w:p>
    <w:p w14:paraId="112E31F8"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 xml:space="preserve">På Kronofogdens och Svensk Handels webbplatser kan vi få råd och tips på hur vi ska göra om vi är drabbade. Svensk Handel har även en varningslista med namn och adresser till företag som de anser vara oseriösa. </w:t>
      </w:r>
    </w:p>
    <w:p w14:paraId="343FAF4B"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Vad kan vi tänka på?</w:t>
      </w:r>
    </w:p>
    <w:p w14:paraId="0A348C91"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1. Sätt aldrig din namnteckning på någon handling som du är osäker på vad den innebär, trots att man samtidigt skriver "Nej, tack!". I värsta fall kan mottagaren använda namnteckningen i ett för dig motsatt syfte.</w:t>
      </w:r>
    </w:p>
    <w:p w14:paraId="1D01529F"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2. Är leverantören påstridig och vill skicka någon form av underlag till något du inte beställt, så har du ingen skyldighet att svara på ett sådant meddelande.</w:t>
      </w:r>
    </w:p>
    <w:p w14:paraId="56CB5D3A" w14:textId="77777777" w:rsidR="00551CC4" w:rsidRPr="00663C0D" w:rsidRDefault="00551CC4" w:rsidP="00551CC4">
      <w:pPr>
        <w:pStyle w:val="MAQSText2"/>
        <w:rPr>
          <w:rFonts w:ascii="Arial" w:hAnsi="Arial" w:cs="Arial"/>
          <w:lang w:eastAsia="sv-SE"/>
        </w:rPr>
      </w:pPr>
      <w:r w:rsidRPr="00663C0D">
        <w:rPr>
          <w:rFonts w:ascii="Arial" w:hAnsi="Arial" w:cs="Arial"/>
          <w:lang w:eastAsia="sv-SE"/>
        </w:rPr>
        <w:t>3. Är det en telefonförsäljare, fråga alltid om samtalet spelas in (även om det är deras skyldighet att upplysa om det). Säg att du inte är intresserad och avsluta samtalet.</w:t>
      </w:r>
    </w:p>
    <w:p w14:paraId="52C44E24" w14:textId="77777777" w:rsidR="00551CC4" w:rsidRPr="00663C0D" w:rsidRDefault="00551CC4" w:rsidP="00551CC4">
      <w:pPr>
        <w:pStyle w:val="MAQSText"/>
        <w:jc w:val="left"/>
        <w:rPr>
          <w:rFonts w:cs="Arial"/>
          <w:b/>
        </w:rPr>
      </w:pPr>
    </w:p>
    <w:p w14:paraId="4FF68D46" w14:textId="77777777" w:rsidR="00551CC4" w:rsidRPr="00663C0D" w:rsidRDefault="00551CC4" w:rsidP="00551CC4">
      <w:pPr>
        <w:rPr>
          <w:rFonts w:ascii="Arial" w:hAnsi="Arial" w:cs="Arial"/>
          <w:lang w:eastAsia="sv-SE"/>
        </w:rPr>
      </w:pPr>
    </w:p>
    <w:p w14:paraId="2178C132" w14:textId="77777777" w:rsidR="00201145" w:rsidRDefault="00201145"/>
    <w:sectPr w:rsidR="00201145" w:rsidSect="00533EF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Bold">
    <w:altName w:val="Century Gothic"/>
    <w:panose1 w:val="00000000000000000000"/>
    <w:charset w:val="00"/>
    <w:family w:val="swiss"/>
    <w:notTrueType/>
    <w:pitch w:val="variable"/>
    <w:sig w:usb0="800002F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6570"/>
    <w:multiLevelType w:val="hybridMultilevel"/>
    <w:tmpl w:val="85A21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675079"/>
    <w:multiLevelType w:val="hybridMultilevel"/>
    <w:tmpl w:val="0D0E2ABC"/>
    <w:lvl w:ilvl="0" w:tplc="135C1D94">
      <w:start w:val="1"/>
      <w:numFmt w:val="bullet"/>
      <w:lvlText w:val=""/>
      <w:lvlJc w:val="left"/>
      <w:pPr>
        <w:ind w:left="360" w:hanging="360"/>
      </w:pPr>
      <w:rPr>
        <w:rFonts w:ascii="Symbol" w:eastAsia="Times New Roman"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9A45FFA"/>
    <w:multiLevelType w:val="multilevel"/>
    <w:tmpl w:val="B27E24E0"/>
    <w:lvl w:ilvl="0">
      <w:start w:val="1"/>
      <w:numFmt w:val="decimal"/>
      <w:pStyle w:val="Rubrik1"/>
      <w:lvlText w:val="%1"/>
      <w:lvlJc w:val="left"/>
      <w:pPr>
        <w:ind w:left="432" w:hanging="432"/>
      </w:pPr>
    </w:lvl>
    <w:lvl w:ilvl="1">
      <w:start w:val="1"/>
      <w:numFmt w:val="decimal"/>
      <w:pStyle w:val="Rubrik2"/>
      <w:lvlText w:val="%1.%2"/>
      <w:lvlJc w:val="left"/>
      <w:pPr>
        <w:ind w:left="576" w:hanging="576"/>
      </w:pPr>
      <w:rPr>
        <w:color w:val="auto"/>
      </w:rPr>
    </w:lvl>
    <w:lvl w:ilvl="2">
      <w:start w:val="1"/>
      <w:numFmt w:val="decimal"/>
      <w:pStyle w:val="Rubrik3"/>
      <w:lvlText w:val="%1.%2.%3"/>
      <w:lvlJc w:val="left"/>
      <w:pPr>
        <w:ind w:left="1855"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1481968577">
    <w:abstractNumId w:val="2"/>
  </w:num>
  <w:num w:numId="2" w16cid:durableId="1858041535">
    <w:abstractNumId w:val="1"/>
  </w:num>
  <w:num w:numId="3" w16cid:durableId="29379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C4"/>
    <w:rsid w:val="00201145"/>
    <w:rsid w:val="00551CC4"/>
    <w:rsid w:val="00616973"/>
    <w:rsid w:val="00E203B7"/>
    <w:rsid w:val="00E90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E8E2"/>
  <w15:chartTrackingRefBased/>
  <w15:docId w15:val="{71405CB1-CFA0-4EBF-9995-F167F16A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C4"/>
    <w:rPr>
      <w:rFonts w:ascii="Times New Roman" w:hAnsi="Times New Roman"/>
    </w:rPr>
  </w:style>
  <w:style w:type="paragraph" w:styleId="Rubrik1">
    <w:name w:val="heading 1"/>
    <w:next w:val="Normal"/>
    <w:link w:val="Rubrik1Char"/>
    <w:uiPriority w:val="9"/>
    <w:qFormat/>
    <w:rsid w:val="00551CC4"/>
    <w:pPr>
      <w:keepLines/>
      <w:numPr>
        <w:numId w:val="1"/>
      </w:numPr>
      <w:spacing w:after="0"/>
      <w:outlineLvl w:val="0"/>
    </w:pPr>
    <w:rPr>
      <w:rFonts w:ascii="Futura PT Bold" w:eastAsiaTheme="majorEastAsia" w:hAnsi="Futura PT Bold" w:cstheme="majorBidi"/>
      <w:caps/>
      <w:sz w:val="32"/>
      <w:szCs w:val="32"/>
      <w:lang w:eastAsia="sv-SE"/>
    </w:rPr>
  </w:style>
  <w:style w:type="paragraph" w:styleId="Rubrik2">
    <w:name w:val="heading 2"/>
    <w:basedOn w:val="Normal"/>
    <w:next w:val="Normal"/>
    <w:link w:val="Rubrik2Char"/>
    <w:uiPriority w:val="9"/>
    <w:unhideWhenUsed/>
    <w:qFormat/>
    <w:rsid w:val="00551CC4"/>
    <w:pPr>
      <w:keepNext/>
      <w:keepLines/>
      <w:numPr>
        <w:ilvl w:val="1"/>
        <w:numId w:val="1"/>
      </w:numPr>
      <w:spacing w:before="40" w:after="0"/>
      <w:outlineLvl w:val="1"/>
    </w:pPr>
    <w:rPr>
      <w:rFonts w:ascii="Futura PT Bold" w:eastAsiaTheme="majorEastAsia" w:hAnsi="Futura PT Bold" w:cstheme="majorBidi"/>
      <w:sz w:val="24"/>
      <w:szCs w:val="26"/>
    </w:rPr>
  </w:style>
  <w:style w:type="paragraph" w:styleId="Rubrik3">
    <w:name w:val="heading 3"/>
    <w:basedOn w:val="Normal"/>
    <w:next w:val="Normal"/>
    <w:link w:val="Rubrik3Char"/>
    <w:uiPriority w:val="9"/>
    <w:unhideWhenUsed/>
    <w:qFormat/>
    <w:rsid w:val="00551CC4"/>
    <w:pPr>
      <w:keepNext/>
      <w:keepLines/>
      <w:numPr>
        <w:ilvl w:val="2"/>
        <w:numId w:val="1"/>
      </w:numPr>
      <w:spacing w:before="40" w:after="0"/>
      <w:outlineLvl w:val="2"/>
    </w:pPr>
    <w:rPr>
      <w:rFonts w:ascii="Futura PT Bold" w:eastAsiaTheme="majorEastAsia" w:hAnsi="Futura PT Bold" w:cstheme="majorBidi"/>
      <w:sz w:val="20"/>
      <w:szCs w:val="24"/>
    </w:rPr>
  </w:style>
  <w:style w:type="paragraph" w:styleId="Rubrik4">
    <w:name w:val="heading 4"/>
    <w:basedOn w:val="Normal"/>
    <w:next w:val="Normal"/>
    <w:link w:val="Rubrik4Char"/>
    <w:uiPriority w:val="9"/>
    <w:semiHidden/>
    <w:unhideWhenUsed/>
    <w:qFormat/>
    <w:rsid w:val="00551CC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551CC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551CC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551CC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551CC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51CC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1CC4"/>
    <w:rPr>
      <w:rFonts w:ascii="Futura PT Bold" w:eastAsiaTheme="majorEastAsia" w:hAnsi="Futura PT Bold" w:cstheme="majorBidi"/>
      <w:caps/>
      <w:sz w:val="32"/>
      <w:szCs w:val="32"/>
      <w:lang w:eastAsia="sv-SE"/>
    </w:rPr>
  </w:style>
  <w:style w:type="character" w:customStyle="1" w:styleId="Rubrik2Char">
    <w:name w:val="Rubrik 2 Char"/>
    <w:basedOn w:val="Standardstycketeckensnitt"/>
    <w:link w:val="Rubrik2"/>
    <w:uiPriority w:val="9"/>
    <w:rsid w:val="00551CC4"/>
    <w:rPr>
      <w:rFonts w:ascii="Futura PT Bold" w:eastAsiaTheme="majorEastAsia" w:hAnsi="Futura PT Bold" w:cstheme="majorBidi"/>
      <w:sz w:val="24"/>
      <w:szCs w:val="26"/>
    </w:rPr>
  </w:style>
  <w:style w:type="character" w:customStyle="1" w:styleId="Rubrik3Char">
    <w:name w:val="Rubrik 3 Char"/>
    <w:basedOn w:val="Standardstycketeckensnitt"/>
    <w:link w:val="Rubrik3"/>
    <w:uiPriority w:val="9"/>
    <w:rsid w:val="00551CC4"/>
    <w:rPr>
      <w:rFonts w:ascii="Futura PT Bold" w:eastAsiaTheme="majorEastAsia" w:hAnsi="Futura PT Bold" w:cstheme="majorBidi"/>
      <w:sz w:val="20"/>
      <w:szCs w:val="24"/>
    </w:rPr>
  </w:style>
  <w:style w:type="character" w:customStyle="1" w:styleId="Rubrik4Char">
    <w:name w:val="Rubrik 4 Char"/>
    <w:basedOn w:val="Standardstycketeckensnitt"/>
    <w:link w:val="Rubrik4"/>
    <w:uiPriority w:val="9"/>
    <w:semiHidden/>
    <w:rsid w:val="00551CC4"/>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551CC4"/>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551CC4"/>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551CC4"/>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551CC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51CC4"/>
    <w:rPr>
      <w:rFonts w:asciiTheme="majorHAnsi" w:eastAsiaTheme="majorEastAsia" w:hAnsiTheme="majorHAnsi" w:cstheme="majorBidi"/>
      <w:i/>
      <w:iCs/>
      <w:color w:val="272727" w:themeColor="text1" w:themeTint="D8"/>
      <w:sz w:val="21"/>
      <w:szCs w:val="21"/>
    </w:rPr>
  </w:style>
  <w:style w:type="paragraph" w:customStyle="1" w:styleId="MAQSText2">
    <w:name w:val="MAQS Text 2 #"/>
    <w:basedOn w:val="Normal"/>
    <w:qFormat/>
    <w:rsid w:val="00551CC4"/>
  </w:style>
  <w:style w:type="paragraph" w:customStyle="1" w:styleId="MAQSText">
    <w:name w:val="MAQS Text"/>
    <w:basedOn w:val="Normal"/>
    <w:link w:val="MAQSTextChar"/>
    <w:qFormat/>
    <w:rsid w:val="00551CC4"/>
    <w:pPr>
      <w:spacing w:before="100" w:after="240" w:line="312" w:lineRule="auto"/>
      <w:jc w:val="both"/>
    </w:pPr>
    <w:rPr>
      <w:rFonts w:ascii="Arial" w:eastAsia="Times New Roman" w:hAnsi="Arial" w:cs="Times New Roman"/>
      <w:sz w:val="20"/>
      <w:szCs w:val="20"/>
      <w:lang w:eastAsia="sv-SE"/>
    </w:rPr>
  </w:style>
  <w:style w:type="character" w:customStyle="1" w:styleId="MAQSTextChar">
    <w:name w:val="MAQS Text Char"/>
    <w:basedOn w:val="Standardstycketeckensnitt"/>
    <w:link w:val="MAQSText"/>
    <w:rsid w:val="00551CC4"/>
    <w:rPr>
      <w:rFonts w:ascii="Arial" w:eastAsia="Times New Roman" w:hAnsi="Arial" w:cs="Times New Roman"/>
      <w:sz w:val="20"/>
      <w:szCs w:val="20"/>
      <w:lang w:eastAsia="sv-SE"/>
    </w:rPr>
  </w:style>
  <w:style w:type="character" w:customStyle="1" w:styleId="normaltextrun">
    <w:name w:val="normaltextrun"/>
    <w:basedOn w:val="Standardstycketeckensnitt"/>
    <w:rsid w:val="00E2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9D8903-8413-4E16-AC95-79FF91F857DF}"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850A5559-3FBD-44FC-9DDB-7FD92ACAE4C9}">
      <dgm:prSet phldrT="[Text]"/>
      <dgm:spPr>
        <a:solidFill>
          <a:srgbClr val="C00000"/>
        </a:solidFill>
      </dgm:spPr>
      <dgm:t>
        <a:bodyPr/>
        <a:lstStyle/>
        <a:p>
          <a:r>
            <a:rPr lang="sv-SE" noProof="0" dirty="0"/>
            <a:t>Bestyrkande</a:t>
          </a:r>
        </a:p>
      </dgm:t>
    </dgm:pt>
    <dgm:pt modelId="{B9247FAB-7656-42DC-B75E-DFF4A8C13773}" type="parTrans" cxnId="{98B89CE5-6C99-4F23-9CCD-8D38F08B5283}">
      <dgm:prSet/>
      <dgm:spPr/>
      <dgm:t>
        <a:bodyPr/>
        <a:lstStyle/>
        <a:p>
          <a:endParaRPr lang="en-GB"/>
        </a:p>
      </dgm:t>
    </dgm:pt>
    <dgm:pt modelId="{F471DA19-516C-4D55-AF98-E253BF6E6511}" type="sibTrans" cxnId="{98B89CE5-6C99-4F23-9CCD-8D38F08B5283}">
      <dgm:prSet/>
      <dgm:spPr>
        <a:solidFill>
          <a:schemeClr val="tx1"/>
        </a:solidFill>
      </dgm:spPr>
      <dgm:t>
        <a:bodyPr/>
        <a:lstStyle/>
        <a:p>
          <a:endParaRPr lang="sv-SE" noProof="0">
            <a:solidFill>
              <a:sysClr val="windowText" lastClr="000000"/>
            </a:solidFill>
          </a:endParaRPr>
        </a:p>
      </dgm:t>
    </dgm:pt>
    <dgm:pt modelId="{D9528BAB-4C7F-4060-8598-87B8DE28E0C6}">
      <dgm:prSet phldrT="[Text]"/>
      <dgm:spPr>
        <a:solidFill>
          <a:srgbClr val="C00000"/>
        </a:solidFill>
      </dgm:spPr>
      <dgm:t>
        <a:bodyPr/>
        <a:lstStyle/>
        <a:p>
          <a:r>
            <a:rPr lang="sv-SE" noProof="0" dirty="0"/>
            <a:t>Utbetalning</a:t>
          </a:r>
        </a:p>
      </dgm:t>
    </dgm:pt>
    <dgm:pt modelId="{2085474E-4884-4588-A729-9DA6DF6CCD11}" type="parTrans" cxnId="{066E9055-1406-4DEF-AC89-4DBC4547927A}">
      <dgm:prSet/>
      <dgm:spPr/>
      <dgm:t>
        <a:bodyPr/>
        <a:lstStyle/>
        <a:p>
          <a:endParaRPr lang="en-GB"/>
        </a:p>
      </dgm:t>
    </dgm:pt>
    <dgm:pt modelId="{7107F0BB-6A82-4A69-88D3-1B3528C822A8}" type="sibTrans" cxnId="{066E9055-1406-4DEF-AC89-4DBC4547927A}">
      <dgm:prSet/>
      <dgm:spPr/>
      <dgm:t>
        <a:bodyPr/>
        <a:lstStyle/>
        <a:p>
          <a:endParaRPr lang="en-GB"/>
        </a:p>
      </dgm:t>
    </dgm:pt>
    <dgm:pt modelId="{8F753219-53E4-4F39-A47E-D7D28984BC5A}">
      <dgm:prSet phldrT="[Text]"/>
      <dgm:spPr>
        <a:solidFill>
          <a:srgbClr val="C00000"/>
        </a:solidFill>
      </dgm:spPr>
      <dgm:t>
        <a:bodyPr/>
        <a:lstStyle/>
        <a:p>
          <a:r>
            <a:rPr lang="sv-SE" noProof="0" dirty="0"/>
            <a:t>Attest</a:t>
          </a:r>
        </a:p>
      </dgm:t>
    </dgm:pt>
    <dgm:pt modelId="{A41A75FD-8081-467E-82DF-560FE352E79D}" type="sibTrans" cxnId="{6F911679-871A-4822-96DF-B65A5F14A412}">
      <dgm:prSet/>
      <dgm:spPr>
        <a:solidFill>
          <a:schemeClr val="tx1"/>
        </a:solidFill>
      </dgm:spPr>
      <dgm:t>
        <a:bodyPr/>
        <a:lstStyle/>
        <a:p>
          <a:endParaRPr lang="sv-SE" noProof="0"/>
        </a:p>
      </dgm:t>
    </dgm:pt>
    <dgm:pt modelId="{9A8E1B05-7E2C-4F8E-AB66-8D4F5513522B}" type="parTrans" cxnId="{6F911679-871A-4822-96DF-B65A5F14A412}">
      <dgm:prSet/>
      <dgm:spPr/>
      <dgm:t>
        <a:bodyPr/>
        <a:lstStyle/>
        <a:p>
          <a:endParaRPr lang="en-GB"/>
        </a:p>
      </dgm:t>
    </dgm:pt>
    <dgm:pt modelId="{B2FB89AE-D641-41BA-A09A-9C809AA50804}" type="pres">
      <dgm:prSet presAssocID="{969D8903-8413-4E16-AC95-79FF91F857DF}" presName="linearFlow" presStyleCnt="0">
        <dgm:presLayoutVars>
          <dgm:dir/>
          <dgm:resizeHandles val="exact"/>
        </dgm:presLayoutVars>
      </dgm:prSet>
      <dgm:spPr/>
    </dgm:pt>
    <dgm:pt modelId="{C2C646AB-651B-484F-96F8-786885A4D815}" type="pres">
      <dgm:prSet presAssocID="{850A5559-3FBD-44FC-9DDB-7FD92ACAE4C9}" presName="node" presStyleLbl="node1" presStyleIdx="0" presStyleCnt="3">
        <dgm:presLayoutVars>
          <dgm:bulletEnabled val="1"/>
        </dgm:presLayoutVars>
      </dgm:prSet>
      <dgm:spPr/>
    </dgm:pt>
    <dgm:pt modelId="{708BE031-5272-4806-A956-2BA717CAEDB6}" type="pres">
      <dgm:prSet presAssocID="{F471DA19-516C-4D55-AF98-E253BF6E6511}" presName="spacerL" presStyleCnt="0"/>
      <dgm:spPr/>
    </dgm:pt>
    <dgm:pt modelId="{F864DD06-47E2-4EE7-BF54-5E64FEFF3142}" type="pres">
      <dgm:prSet presAssocID="{F471DA19-516C-4D55-AF98-E253BF6E6511}" presName="sibTrans" presStyleLbl="sibTrans2D1" presStyleIdx="0" presStyleCnt="2" custLinFactNeighborX="-45944" custLinFactNeighborY="-3860"/>
      <dgm:spPr/>
    </dgm:pt>
    <dgm:pt modelId="{E23888F0-967D-4853-968E-2DA8CB49FF5B}" type="pres">
      <dgm:prSet presAssocID="{F471DA19-516C-4D55-AF98-E253BF6E6511}" presName="spacerR" presStyleCnt="0"/>
      <dgm:spPr/>
    </dgm:pt>
    <dgm:pt modelId="{9A5A06E1-1C9C-4CD0-BDAB-93DEE658D896}" type="pres">
      <dgm:prSet presAssocID="{8F753219-53E4-4F39-A47E-D7D28984BC5A}" presName="node" presStyleLbl="node1" presStyleIdx="1" presStyleCnt="3">
        <dgm:presLayoutVars>
          <dgm:bulletEnabled val="1"/>
        </dgm:presLayoutVars>
      </dgm:prSet>
      <dgm:spPr/>
    </dgm:pt>
    <dgm:pt modelId="{06ED8BB2-D56F-401C-A379-12F9125CD6CF}" type="pres">
      <dgm:prSet presAssocID="{A41A75FD-8081-467E-82DF-560FE352E79D}" presName="spacerL" presStyleCnt="0"/>
      <dgm:spPr/>
    </dgm:pt>
    <dgm:pt modelId="{1DC8C8C8-2430-47C8-B7A2-F6235AB86904}" type="pres">
      <dgm:prSet presAssocID="{A41A75FD-8081-467E-82DF-560FE352E79D}" presName="sibTrans" presStyleLbl="sibTrans2D1" presStyleIdx="1" presStyleCnt="2"/>
      <dgm:spPr/>
    </dgm:pt>
    <dgm:pt modelId="{2AFF946A-C710-41D7-A0F2-D819E35422AD}" type="pres">
      <dgm:prSet presAssocID="{A41A75FD-8081-467E-82DF-560FE352E79D}" presName="spacerR" presStyleCnt="0"/>
      <dgm:spPr/>
    </dgm:pt>
    <dgm:pt modelId="{F47C1C63-C3B8-461F-B317-A037AD870D1C}" type="pres">
      <dgm:prSet presAssocID="{D9528BAB-4C7F-4060-8598-87B8DE28E0C6}" presName="node" presStyleLbl="node1" presStyleIdx="2" presStyleCnt="3">
        <dgm:presLayoutVars>
          <dgm:bulletEnabled val="1"/>
        </dgm:presLayoutVars>
      </dgm:prSet>
      <dgm:spPr/>
    </dgm:pt>
  </dgm:ptLst>
  <dgm:cxnLst>
    <dgm:cxn modelId="{C481983D-91F1-4D4B-98DF-220D32C6CA71}" type="presOf" srcId="{8F753219-53E4-4F39-A47E-D7D28984BC5A}" destId="{9A5A06E1-1C9C-4CD0-BDAB-93DEE658D896}" srcOrd="0" destOrd="0" presId="urn:microsoft.com/office/officeart/2005/8/layout/equation1"/>
    <dgm:cxn modelId="{B34B1A6A-D18A-4785-96B0-B608A54CC2B3}" type="presOf" srcId="{850A5559-3FBD-44FC-9DDB-7FD92ACAE4C9}" destId="{C2C646AB-651B-484F-96F8-786885A4D815}" srcOrd="0" destOrd="0" presId="urn:microsoft.com/office/officeart/2005/8/layout/equation1"/>
    <dgm:cxn modelId="{066E9055-1406-4DEF-AC89-4DBC4547927A}" srcId="{969D8903-8413-4E16-AC95-79FF91F857DF}" destId="{D9528BAB-4C7F-4060-8598-87B8DE28E0C6}" srcOrd="2" destOrd="0" parTransId="{2085474E-4884-4588-A729-9DA6DF6CCD11}" sibTransId="{7107F0BB-6A82-4A69-88D3-1B3528C822A8}"/>
    <dgm:cxn modelId="{FAEB5756-2008-4EDF-B257-BDE2AB8C3B05}" type="presOf" srcId="{D9528BAB-4C7F-4060-8598-87B8DE28E0C6}" destId="{F47C1C63-C3B8-461F-B317-A037AD870D1C}" srcOrd="0" destOrd="0" presId="urn:microsoft.com/office/officeart/2005/8/layout/equation1"/>
    <dgm:cxn modelId="{EA6F9756-69FB-418E-A081-E8248E32CD90}" type="presOf" srcId="{A41A75FD-8081-467E-82DF-560FE352E79D}" destId="{1DC8C8C8-2430-47C8-B7A2-F6235AB86904}" srcOrd="0" destOrd="0" presId="urn:microsoft.com/office/officeart/2005/8/layout/equation1"/>
    <dgm:cxn modelId="{6F911679-871A-4822-96DF-B65A5F14A412}" srcId="{969D8903-8413-4E16-AC95-79FF91F857DF}" destId="{8F753219-53E4-4F39-A47E-D7D28984BC5A}" srcOrd="1" destOrd="0" parTransId="{9A8E1B05-7E2C-4F8E-AB66-8D4F5513522B}" sibTransId="{A41A75FD-8081-467E-82DF-560FE352E79D}"/>
    <dgm:cxn modelId="{B7937386-C906-465D-A01B-08923C9EE3BF}" type="presOf" srcId="{969D8903-8413-4E16-AC95-79FF91F857DF}" destId="{B2FB89AE-D641-41BA-A09A-9C809AA50804}" srcOrd="0" destOrd="0" presId="urn:microsoft.com/office/officeart/2005/8/layout/equation1"/>
    <dgm:cxn modelId="{98B89CE5-6C99-4F23-9CCD-8D38F08B5283}" srcId="{969D8903-8413-4E16-AC95-79FF91F857DF}" destId="{850A5559-3FBD-44FC-9DDB-7FD92ACAE4C9}" srcOrd="0" destOrd="0" parTransId="{B9247FAB-7656-42DC-B75E-DFF4A8C13773}" sibTransId="{F471DA19-516C-4D55-AF98-E253BF6E6511}"/>
    <dgm:cxn modelId="{FF7CB2E6-6EA8-40E3-8EA2-69F4CACDAAD8}" type="presOf" srcId="{F471DA19-516C-4D55-AF98-E253BF6E6511}" destId="{F864DD06-47E2-4EE7-BF54-5E64FEFF3142}" srcOrd="0" destOrd="0" presId="urn:microsoft.com/office/officeart/2005/8/layout/equation1"/>
    <dgm:cxn modelId="{495E34FB-5A4E-45D2-90BD-4DD5535D1FDD}" type="presParOf" srcId="{B2FB89AE-D641-41BA-A09A-9C809AA50804}" destId="{C2C646AB-651B-484F-96F8-786885A4D815}" srcOrd="0" destOrd="0" presId="urn:microsoft.com/office/officeart/2005/8/layout/equation1"/>
    <dgm:cxn modelId="{C91C0D83-A469-4FDE-BF9D-BCE32A6D9CDC}" type="presParOf" srcId="{B2FB89AE-D641-41BA-A09A-9C809AA50804}" destId="{708BE031-5272-4806-A956-2BA717CAEDB6}" srcOrd="1" destOrd="0" presId="urn:microsoft.com/office/officeart/2005/8/layout/equation1"/>
    <dgm:cxn modelId="{5AFC1479-0E15-4E7E-90F0-63FB7F727B45}" type="presParOf" srcId="{B2FB89AE-D641-41BA-A09A-9C809AA50804}" destId="{F864DD06-47E2-4EE7-BF54-5E64FEFF3142}" srcOrd="2" destOrd="0" presId="urn:microsoft.com/office/officeart/2005/8/layout/equation1"/>
    <dgm:cxn modelId="{D2B6C31E-81F8-440C-876F-E6EEDF08403A}" type="presParOf" srcId="{B2FB89AE-D641-41BA-A09A-9C809AA50804}" destId="{E23888F0-967D-4853-968E-2DA8CB49FF5B}" srcOrd="3" destOrd="0" presId="urn:microsoft.com/office/officeart/2005/8/layout/equation1"/>
    <dgm:cxn modelId="{083744A2-85F6-4339-8F9E-2670F2F96273}" type="presParOf" srcId="{B2FB89AE-D641-41BA-A09A-9C809AA50804}" destId="{9A5A06E1-1C9C-4CD0-BDAB-93DEE658D896}" srcOrd="4" destOrd="0" presId="urn:microsoft.com/office/officeart/2005/8/layout/equation1"/>
    <dgm:cxn modelId="{D7A02B5D-CD50-43A3-AA08-4E0D3A184513}" type="presParOf" srcId="{B2FB89AE-D641-41BA-A09A-9C809AA50804}" destId="{06ED8BB2-D56F-401C-A379-12F9125CD6CF}" srcOrd="5" destOrd="0" presId="urn:microsoft.com/office/officeart/2005/8/layout/equation1"/>
    <dgm:cxn modelId="{1EF3B1B9-ED67-43B0-8DE1-FF86EDF89944}" type="presParOf" srcId="{B2FB89AE-D641-41BA-A09A-9C809AA50804}" destId="{1DC8C8C8-2430-47C8-B7A2-F6235AB86904}" srcOrd="6" destOrd="0" presId="urn:microsoft.com/office/officeart/2005/8/layout/equation1"/>
    <dgm:cxn modelId="{1C55CAF9-0AC5-4458-AAAA-6EDDB9221993}" type="presParOf" srcId="{B2FB89AE-D641-41BA-A09A-9C809AA50804}" destId="{2AFF946A-C710-41D7-A0F2-D819E35422AD}" srcOrd="7" destOrd="0" presId="urn:microsoft.com/office/officeart/2005/8/layout/equation1"/>
    <dgm:cxn modelId="{5804C20C-9462-4C5A-AD34-8B73B4390C7C}" type="presParOf" srcId="{B2FB89AE-D641-41BA-A09A-9C809AA50804}" destId="{F47C1C63-C3B8-461F-B317-A037AD870D1C}" srcOrd="8" destOrd="0" presId="urn:microsoft.com/office/officeart/2005/8/layout/equati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3244DD-533D-459D-B89E-680CB3D6857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223B0415-9AC8-41D0-8E61-A18F9BAFEB5B}">
      <dgm:prSet phldrT="[Text]"/>
      <dgm:spPr>
        <a:xfrm>
          <a:off x="331967" y="1836872"/>
          <a:ext cx="1317881" cy="524077"/>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GB" dirty="0" err="1">
              <a:solidFill>
                <a:sysClr val="window" lastClr="FFFFFF"/>
              </a:solidFill>
              <a:latin typeface="Calibri"/>
              <a:ea typeface="+mn-ea"/>
              <a:cs typeface="+mn-cs"/>
            </a:rPr>
            <a:t>Bestyrka</a:t>
          </a:r>
          <a:endParaRPr lang="en-GB" dirty="0">
            <a:solidFill>
              <a:sysClr val="window" lastClr="FFFFFF"/>
            </a:solidFill>
            <a:latin typeface="Calibri"/>
            <a:ea typeface="+mn-ea"/>
            <a:cs typeface="+mn-cs"/>
          </a:endParaRPr>
        </a:p>
      </dgm:t>
    </dgm:pt>
    <dgm:pt modelId="{D7FE7E73-696A-4F5B-AF85-32B5933DDF3A}" type="parTrans" cxnId="{9F5467B9-A574-44D6-9EB4-EED0C937B272}">
      <dgm:prSet/>
      <dgm:spPr/>
      <dgm:t>
        <a:bodyPr/>
        <a:lstStyle/>
        <a:p>
          <a:endParaRPr lang="en-GB"/>
        </a:p>
      </dgm:t>
    </dgm:pt>
    <dgm:pt modelId="{B06DE56C-2433-4643-916E-B0DD4D43C0F4}" type="sibTrans" cxnId="{9F5467B9-A574-44D6-9EB4-EED0C937B272}">
      <dgm:prSet/>
      <dgm:spPr>
        <a:xfrm>
          <a:off x="841466" y="1188060"/>
          <a:ext cx="1604393" cy="1604393"/>
        </a:xfrm>
        <a:prstGeom prst="leftCircularArrow">
          <a:avLst>
            <a:gd name="adj1" fmla="val 2965"/>
            <a:gd name="adj2" fmla="val 363208"/>
            <a:gd name="adj3" fmla="val 2138719"/>
            <a:gd name="adj4" fmla="val 9024489"/>
            <a:gd name="adj5" fmla="val 3459"/>
          </a:avLst>
        </a:prstGeom>
        <a:solidFill>
          <a:srgbClr val="C0504D"/>
        </a:solidFill>
        <a:ln>
          <a:noFill/>
        </a:ln>
        <a:effectLst/>
      </dgm:spPr>
      <dgm:t>
        <a:bodyPr/>
        <a:lstStyle/>
        <a:p>
          <a:endParaRPr lang="en-GB"/>
        </a:p>
      </dgm:t>
    </dgm:pt>
    <dgm:pt modelId="{89282BF1-0690-4661-B6A3-6CA0FDCE7C84}">
      <dgm:prSet phldrT="[Text]"/>
      <dgm:spPr>
        <a:xfrm>
          <a:off x="2497"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Beställd</a:t>
          </a:r>
          <a:r>
            <a:rPr lang="en-GB" dirty="0">
              <a:solidFill>
                <a:sysClr val="windowText" lastClr="000000">
                  <a:hueOff val="0"/>
                  <a:satOff val="0"/>
                  <a:lumOff val="0"/>
                  <a:alphaOff val="0"/>
                </a:sysClr>
              </a:solidFill>
              <a:latin typeface="Calibri"/>
              <a:ea typeface="+mn-ea"/>
              <a:cs typeface="+mn-cs"/>
            </a:rPr>
            <a:t>?</a:t>
          </a:r>
        </a:p>
      </dgm:t>
    </dgm:pt>
    <dgm:pt modelId="{D437B20E-7C63-46E4-95FE-6C901B71D6E6}" type="parTrans" cxnId="{17B72407-AEC9-46E2-89AB-1F2DBFD73118}">
      <dgm:prSet/>
      <dgm:spPr/>
      <dgm:t>
        <a:bodyPr/>
        <a:lstStyle/>
        <a:p>
          <a:endParaRPr lang="en-GB"/>
        </a:p>
      </dgm:t>
    </dgm:pt>
    <dgm:pt modelId="{C3C70E8A-6535-4DC3-B4C0-6E3EB4D87CAA}" type="sibTrans" cxnId="{17B72407-AEC9-46E2-89AB-1F2DBFD73118}">
      <dgm:prSet/>
      <dgm:spPr/>
      <dgm:t>
        <a:bodyPr/>
        <a:lstStyle/>
        <a:p>
          <a:endParaRPr lang="en-GB"/>
        </a:p>
      </dgm:t>
    </dgm:pt>
    <dgm:pt modelId="{DCAC5F89-8CF2-4872-BCC9-279D6A9C52B1}">
      <dgm:prSet phldrT="[Text]"/>
      <dgm:spPr>
        <a:xfrm>
          <a:off x="2497"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Levererad</a:t>
          </a:r>
          <a:r>
            <a:rPr lang="en-GB" dirty="0">
              <a:solidFill>
                <a:sysClr val="windowText" lastClr="000000">
                  <a:hueOff val="0"/>
                  <a:satOff val="0"/>
                  <a:lumOff val="0"/>
                  <a:alphaOff val="0"/>
                </a:sysClr>
              </a:solidFill>
              <a:latin typeface="Calibri"/>
              <a:ea typeface="+mn-ea"/>
              <a:cs typeface="+mn-cs"/>
            </a:rPr>
            <a:t>?	</a:t>
          </a:r>
        </a:p>
      </dgm:t>
    </dgm:pt>
    <dgm:pt modelId="{B6CAE16B-D4DA-4A22-A8DD-6C71C57392EC}" type="parTrans" cxnId="{B0313820-8BF3-438A-924C-E5769807528A}">
      <dgm:prSet/>
      <dgm:spPr/>
      <dgm:t>
        <a:bodyPr/>
        <a:lstStyle/>
        <a:p>
          <a:endParaRPr lang="en-GB"/>
        </a:p>
      </dgm:t>
    </dgm:pt>
    <dgm:pt modelId="{9AD7399E-20EC-4232-ADA0-E0678E7CBBB9}" type="sibTrans" cxnId="{B0313820-8BF3-438A-924C-E5769807528A}">
      <dgm:prSet/>
      <dgm:spPr/>
      <dgm:t>
        <a:bodyPr/>
        <a:lstStyle/>
        <a:p>
          <a:endParaRPr lang="en-GB"/>
        </a:p>
      </dgm:t>
    </dgm:pt>
    <dgm:pt modelId="{A05D9E28-556C-4773-ADDA-D306DA5F0FD4}">
      <dgm:prSet phldrT="[Text]"/>
      <dgm:spPr>
        <a:xfrm>
          <a:off x="2205814" y="614024"/>
          <a:ext cx="1317881" cy="524077"/>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Calibri"/>
              <a:ea typeface="+mn-ea"/>
              <a:cs typeface="+mn-cs"/>
            </a:rPr>
            <a:t>Attest</a:t>
          </a:r>
        </a:p>
      </dgm:t>
    </dgm:pt>
    <dgm:pt modelId="{7ECAB248-1389-4B53-AFC3-40CA349DA7B3}" type="parTrans" cxnId="{800B4D49-8650-45E1-A873-F71AAB78FE65}">
      <dgm:prSet/>
      <dgm:spPr/>
      <dgm:t>
        <a:bodyPr/>
        <a:lstStyle/>
        <a:p>
          <a:endParaRPr lang="en-GB"/>
        </a:p>
      </dgm:t>
    </dgm:pt>
    <dgm:pt modelId="{1EFFEE11-6E4D-408B-8EB3-E46C6E6EFCF2}" type="sibTrans" cxnId="{800B4D49-8650-45E1-A873-F71AAB78FE65}">
      <dgm:prSet/>
      <dgm:spPr>
        <a:xfrm>
          <a:off x="2702958" y="108689"/>
          <a:ext cx="1793838" cy="1793838"/>
        </a:xfrm>
        <a:prstGeom prst="circularArrow">
          <a:avLst>
            <a:gd name="adj1" fmla="val 2652"/>
            <a:gd name="adj2" fmla="val 322481"/>
            <a:gd name="adj3" fmla="val 19502009"/>
            <a:gd name="adj4" fmla="val 12575511"/>
            <a:gd name="adj5" fmla="val 3093"/>
          </a:avLst>
        </a:prstGeom>
        <a:solidFill>
          <a:srgbClr val="C0504D"/>
        </a:solidFill>
        <a:ln>
          <a:noFill/>
        </a:ln>
        <a:effectLst/>
      </dgm:spPr>
      <dgm:t>
        <a:bodyPr/>
        <a:lstStyle/>
        <a:p>
          <a:endParaRPr lang="en-GB"/>
        </a:p>
      </dgm:t>
    </dgm:pt>
    <dgm:pt modelId="{4B51C3E3-1EA8-42FF-B77F-8AFF466B1020}">
      <dgm:prSet phldrT="[Text]"/>
      <dgm:spPr>
        <a:xfrm>
          <a:off x="1876344"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Får</a:t>
          </a:r>
          <a:r>
            <a:rPr lang="en-GB" dirty="0">
              <a:solidFill>
                <a:sysClr val="windowText" lastClr="000000">
                  <a:hueOff val="0"/>
                  <a:satOff val="0"/>
                  <a:lumOff val="0"/>
                  <a:alphaOff val="0"/>
                </a:sysClr>
              </a:solidFill>
              <a:latin typeface="Calibri"/>
              <a:ea typeface="+mn-ea"/>
              <a:cs typeface="+mn-cs"/>
            </a:rPr>
            <a:t> jag </a:t>
          </a:r>
          <a:r>
            <a:rPr lang="en-GB" dirty="0" err="1">
              <a:solidFill>
                <a:sysClr val="windowText" lastClr="000000">
                  <a:hueOff val="0"/>
                  <a:satOff val="0"/>
                  <a:lumOff val="0"/>
                  <a:alphaOff val="0"/>
                </a:sysClr>
              </a:solidFill>
              <a:latin typeface="Calibri"/>
              <a:ea typeface="+mn-ea"/>
              <a:cs typeface="+mn-cs"/>
            </a:rPr>
            <a:t>attestera</a:t>
          </a:r>
          <a:r>
            <a:rPr lang="en-GB" dirty="0">
              <a:solidFill>
                <a:sysClr val="windowText" lastClr="000000">
                  <a:hueOff val="0"/>
                  <a:satOff val="0"/>
                  <a:lumOff val="0"/>
                  <a:alphaOff val="0"/>
                </a:sysClr>
              </a:solidFill>
              <a:latin typeface="Calibri"/>
              <a:ea typeface="+mn-ea"/>
              <a:cs typeface="+mn-cs"/>
            </a:rPr>
            <a:t>?</a:t>
          </a:r>
        </a:p>
      </dgm:t>
    </dgm:pt>
    <dgm:pt modelId="{9226BADA-22F1-4714-BDB0-D15BF34DE8AC}" type="parTrans" cxnId="{E275CDCE-6D23-4ADC-B049-E123D415171C}">
      <dgm:prSet/>
      <dgm:spPr/>
      <dgm:t>
        <a:bodyPr/>
        <a:lstStyle/>
        <a:p>
          <a:endParaRPr lang="en-GB"/>
        </a:p>
      </dgm:t>
    </dgm:pt>
    <dgm:pt modelId="{5897B536-6E0D-4300-B59D-3DEBA616316A}" type="sibTrans" cxnId="{E275CDCE-6D23-4ADC-B049-E123D415171C}">
      <dgm:prSet/>
      <dgm:spPr/>
      <dgm:t>
        <a:bodyPr/>
        <a:lstStyle/>
        <a:p>
          <a:endParaRPr lang="en-GB"/>
        </a:p>
      </dgm:t>
    </dgm:pt>
    <dgm:pt modelId="{7FE69537-8E61-4EEE-BC09-38F2C0F05C36}">
      <dgm:prSet phldrT="[Text]"/>
      <dgm:spPr>
        <a:xfrm>
          <a:off x="1876344"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Rätt</a:t>
          </a:r>
          <a:r>
            <a:rPr lang="en-GB" dirty="0">
              <a:solidFill>
                <a:sysClr val="windowText" lastClr="000000">
                  <a:hueOff val="0"/>
                  <a:satOff val="0"/>
                  <a:lumOff val="0"/>
                  <a:alphaOff val="0"/>
                </a:sysClr>
              </a:solidFill>
              <a:latin typeface="Calibri"/>
              <a:ea typeface="+mn-ea"/>
              <a:cs typeface="+mn-cs"/>
            </a:rPr>
            <a:t> </a:t>
          </a:r>
          <a:r>
            <a:rPr lang="en-GB" dirty="0" err="1">
              <a:solidFill>
                <a:sysClr val="windowText" lastClr="000000">
                  <a:hueOff val="0"/>
                  <a:satOff val="0"/>
                  <a:lumOff val="0"/>
                  <a:alphaOff val="0"/>
                </a:sysClr>
              </a:solidFill>
              <a:latin typeface="Calibri"/>
              <a:ea typeface="+mn-ea"/>
              <a:cs typeface="+mn-cs"/>
            </a:rPr>
            <a:t>kod</a:t>
          </a:r>
          <a:r>
            <a:rPr lang="en-GB" dirty="0">
              <a:solidFill>
                <a:sysClr val="windowText" lastClr="000000">
                  <a:hueOff val="0"/>
                  <a:satOff val="0"/>
                  <a:lumOff val="0"/>
                  <a:alphaOff val="0"/>
                </a:sysClr>
              </a:solidFill>
              <a:latin typeface="Calibri"/>
              <a:ea typeface="+mn-ea"/>
              <a:cs typeface="+mn-cs"/>
            </a:rPr>
            <a:t>?</a:t>
          </a:r>
        </a:p>
      </dgm:t>
    </dgm:pt>
    <dgm:pt modelId="{3C7BDA66-C9E7-4FF5-8CF8-DE193D03497E}" type="parTrans" cxnId="{DCC365DB-B31C-48C8-9B18-AFA7CC3DE315}">
      <dgm:prSet/>
      <dgm:spPr/>
      <dgm:t>
        <a:bodyPr/>
        <a:lstStyle/>
        <a:p>
          <a:endParaRPr lang="en-GB"/>
        </a:p>
      </dgm:t>
    </dgm:pt>
    <dgm:pt modelId="{9459BEF0-5DFF-46B8-9D0E-E8749FE60225}" type="sibTrans" cxnId="{DCC365DB-B31C-48C8-9B18-AFA7CC3DE315}">
      <dgm:prSet/>
      <dgm:spPr/>
      <dgm:t>
        <a:bodyPr/>
        <a:lstStyle/>
        <a:p>
          <a:endParaRPr lang="en-GB"/>
        </a:p>
      </dgm:t>
    </dgm:pt>
    <dgm:pt modelId="{F77CC8EE-2B5F-4141-93F3-4ADEF1A4E5AD}">
      <dgm:prSet phldrT="[Text]"/>
      <dgm:spPr>
        <a:xfrm>
          <a:off x="4079661" y="1836872"/>
          <a:ext cx="1317881" cy="524077"/>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buNone/>
          </a:pPr>
          <a:r>
            <a:rPr lang="en-GB" dirty="0" err="1">
              <a:solidFill>
                <a:sysClr val="window" lastClr="FFFFFF"/>
              </a:solidFill>
              <a:latin typeface="Calibri"/>
              <a:ea typeface="+mn-ea"/>
              <a:cs typeface="+mn-cs"/>
            </a:rPr>
            <a:t>Utbetalning</a:t>
          </a:r>
          <a:endParaRPr lang="en-GB" dirty="0">
            <a:solidFill>
              <a:sysClr val="window" lastClr="FFFFFF"/>
            </a:solidFill>
            <a:latin typeface="Calibri"/>
            <a:ea typeface="+mn-ea"/>
            <a:cs typeface="+mn-cs"/>
          </a:endParaRPr>
        </a:p>
      </dgm:t>
    </dgm:pt>
    <dgm:pt modelId="{B6A8673F-B4F8-4EAD-84B1-304955150BF3}" type="parTrans" cxnId="{E9D87A0A-3E41-44FB-B38C-58D3B44BE380}">
      <dgm:prSet/>
      <dgm:spPr/>
      <dgm:t>
        <a:bodyPr/>
        <a:lstStyle/>
        <a:p>
          <a:endParaRPr lang="en-GB"/>
        </a:p>
      </dgm:t>
    </dgm:pt>
    <dgm:pt modelId="{18F761CE-BA58-4445-B02E-83101E3F31F8}" type="sibTrans" cxnId="{E9D87A0A-3E41-44FB-B38C-58D3B44BE380}">
      <dgm:prSet/>
      <dgm:spPr/>
      <dgm:t>
        <a:bodyPr/>
        <a:lstStyle/>
        <a:p>
          <a:endParaRPr lang="en-GB"/>
        </a:p>
      </dgm:t>
    </dgm:pt>
    <dgm:pt modelId="{4D5C144B-A493-4990-8233-C556B73DA6BE}">
      <dgm:prSet phldrT="[Text]"/>
      <dgm:spPr>
        <a:xfrm>
          <a:off x="3750191"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Bestyrkt</a:t>
          </a:r>
          <a:r>
            <a:rPr lang="en-GB" dirty="0">
              <a:solidFill>
                <a:sysClr val="windowText" lastClr="000000">
                  <a:hueOff val="0"/>
                  <a:satOff val="0"/>
                  <a:lumOff val="0"/>
                  <a:alphaOff val="0"/>
                </a:sysClr>
              </a:solidFill>
              <a:latin typeface="Calibri"/>
              <a:ea typeface="+mn-ea"/>
              <a:cs typeface="+mn-cs"/>
            </a:rPr>
            <a:t>?</a:t>
          </a:r>
        </a:p>
      </dgm:t>
    </dgm:pt>
    <dgm:pt modelId="{5BC6164A-ED3F-4885-B309-E35DFB7FB6E0}" type="parTrans" cxnId="{BD40223A-3014-4759-A501-472ECB8276FD}">
      <dgm:prSet/>
      <dgm:spPr/>
      <dgm:t>
        <a:bodyPr/>
        <a:lstStyle/>
        <a:p>
          <a:endParaRPr lang="en-GB"/>
        </a:p>
      </dgm:t>
    </dgm:pt>
    <dgm:pt modelId="{5517BB37-90B7-4A38-853E-02B0265CAC5D}" type="sibTrans" cxnId="{BD40223A-3014-4759-A501-472ECB8276FD}">
      <dgm:prSet/>
      <dgm:spPr/>
      <dgm:t>
        <a:bodyPr/>
        <a:lstStyle/>
        <a:p>
          <a:endParaRPr lang="en-GB"/>
        </a:p>
      </dgm:t>
    </dgm:pt>
    <dgm:pt modelId="{6D7C0CFC-1EE1-4075-AA6D-078EFD44E7AF}">
      <dgm:prSet phldrT="[Text]"/>
      <dgm:spPr>
        <a:xfrm>
          <a:off x="3750191"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Attesterad?</a:t>
          </a:r>
          <a:endParaRPr lang="en-GB" dirty="0">
            <a:solidFill>
              <a:sysClr val="windowText" lastClr="000000">
                <a:hueOff val="0"/>
                <a:satOff val="0"/>
                <a:lumOff val="0"/>
                <a:alphaOff val="0"/>
              </a:sysClr>
            </a:solidFill>
            <a:latin typeface="Calibri"/>
            <a:ea typeface="+mn-ea"/>
            <a:cs typeface="+mn-cs"/>
          </a:endParaRPr>
        </a:p>
      </dgm:t>
    </dgm:pt>
    <dgm:pt modelId="{F5223EEB-C6A8-434E-8E68-698ED97E8991}" type="parTrans" cxnId="{39F0858B-29DE-4EDF-9764-9DF3623A20B7}">
      <dgm:prSet/>
      <dgm:spPr/>
      <dgm:t>
        <a:bodyPr/>
        <a:lstStyle/>
        <a:p>
          <a:endParaRPr lang="en-GB"/>
        </a:p>
      </dgm:t>
    </dgm:pt>
    <dgm:pt modelId="{3AEF5FFA-39A4-4CBA-9C8E-2770B99E52CC}" type="sibTrans" cxnId="{39F0858B-29DE-4EDF-9764-9DF3623A20B7}">
      <dgm:prSet/>
      <dgm:spPr/>
      <dgm:t>
        <a:bodyPr/>
        <a:lstStyle/>
        <a:p>
          <a:endParaRPr lang="en-GB"/>
        </a:p>
      </dgm:t>
    </dgm:pt>
    <dgm:pt modelId="{8735C821-7129-4AF5-931D-03C7A94D3CD8}">
      <dgm:prSet phldrT="[Text]"/>
      <dgm:spPr>
        <a:xfrm>
          <a:off x="2497"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Rätt</a:t>
          </a:r>
          <a:r>
            <a:rPr lang="en-GB" dirty="0">
              <a:solidFill>
                <a:sysClr val="windowText" lastClr="000000">
                  <a:hueOff val="0"/>
                  <a:satOff val="0"/>
                  <a:lumOff val="0"/>
                  <a:alphaOff val="0"/>
                </a:sysClr>
              </a:solidFill>
              <a:latin typeface="Calibri"/>
              <a:ea typeface="+mn-ea"/>
              <a:cs typeface="+mn-cs"/>
            </a:rPr>
            <a:t> </a:t>
          </a:r>
          <a:r>
            <a:rPr lang="en-GB" dirty="0" err="1">
              <a:solidFill>
                <a:sysClr val="windowText" lastClr="000000">
                  <a:hueOff val="0"/>
                  <a:satOff val="0"/>
                  <a:lumOff val="0"/>
                  <a:alphaOff val="0"/>
                </a:sysClr>
              </a:solidFill>
              <a:latin typeface="Calibri"/>
              <a:ea typeface="+mn-ea"/>
              <a:cs typeface="+mn-cs"/>
            </a:rPr>
            <a:t>kvalitet</a:t>
          </a:r>
          <a:r>
            <a:rPr lang="en-GB" dirty="0">
              <a:solidFill>
                <a:sysClr val="windowText" lastClr="000000">
                  <a:hueOff val="0"/>
                  <a:satOff val="0"/>
                  <a:lumOff val="0"/>
                  <a:alphaOff val="0"/>
                </a:sysClr>
              </a:solidFill>
              <a:latin typeface="Calibri"/>
              <a:ea typeface="+mn-ea"/>
              <a:cs typeface="+mn-cs"/>
            </a:rPr>
            <a:t> </a:t>
          </a:r>
          <a:r>
            <a:rPr lang="en-GB" dirty="0" err="1">
              <a:solidFill>
                <a:sysClr val="windowText" lastClr="000000">
                  <a:hueOff val="0"/>
                  <a:satOff val="0"/>
                  <a:lumOff val="0"/>
                  <a:alphaOff val="0"/>
                </a:sysClr>
              </a:solidFill>
              <a:latin typeface="Calibri"/>
              <a:ea typeface="+mn-ea"/>
              <a:cs typeface="+mn-cs"/>
            </a:rPr>
            <a:t>och</a:t>
          </a:r>
          <a:r>
            <a:rPr lang="en-GB" dirty="0">
              <a:solidFill>
                <a:sysClr val="windowText" lastClr="000000">
                  <a:hueOff val="0"/>
                  <a:satOff val="0"/>
                  <a:lumOff val="0"/>
                  <a:alphaOff val="0"/>
                </a:sysClr>
              </a:solidFill>
              <a:latin typeface="Calibri"/>
              <a:ea typeface="+mn-ea"/>
              <a:cs typeface="+mn-cs"/>
            </a:rPr>
            <a:t> </a:t>
          </a:r>
          <a:r>
            <a:rPr lang="en-GB" dirty="0" err="1">
              <a:solidFill>
                <a:sysClr val="windowText" lastClr="000000">
                  <a:hueOff val="0"/>
                  <a:satOff val="0"/>
                  <a:lumOff val="0"/>
                  <a:alphaOff val="0"/>
                </a:sysClr>
              </a:solidFill>
              <a:latin typeface="Calibri"/>
              <a:ea typeface="+mn-ea"/>
              <a:cs typeface="+mn-cs"/>
            </a:rPr>
            <a:t>pris</a:t>
          </a:r>
          <a:r>
            <a:rPr lang="en-GB" dirty="0">
              <a:solidFill>
                <a:sysClr val="windowText" lastClr="000000">
                  <a:hueOff val="0"/>
                  <a:satOff val="0"/>
                  <a:lumOff val="0"/>
                  <a:alphaOff val="0"/>
                </a:sysClr>
              </a:solidFill>
              <a:latin typeface="Calibri"/>
              <a:ea typeface="+mn-ea"/>
              <a:cs typeface="+mn-cs"/>
            </a:rPr>
            <a:t>?</a:t>
          </a:r>
        </a:p>
      </dgm:t>
    </dgm:pt>
    <dgm:pt modelId="{123075CB-61EC-420A-AABF-4E01D5857C28}" type="parTrans" cxnId="{BEC37123-A55F-446C-8088-44D42BD53038}">
      <dgm:prSet/>
      <dgm:spPr/>
      <dgm:t>
        <a:bodyPr/>
        <a:lstStyle/>
        <a:p>
          <a:endParaRPr lang="en-GB"/>
        </a:p>
      </dgm:t>
    </dgm:pt>
    <dgm:pt modelId="{0B9ECA44-7CFA-4BDA-A566-74596A11EBC6}" type="sibTrans" cxnId="{BEC37123-A55F-446C-8088-44D42BD53038}">
      <dgm:prSet/>
      <dgm:spPr/>
      <dgm:t>
        <a:bodyPr/>
        <a:lstStyle/>
        <a:p>
          <a:endParaRPr lang="en-GB"/>
        </a:p>
      </dgm:t>
    </dgm:pt>
    <dgm:pt modelId="{1E5D45EA-29D3-47F2-BCDB-E27FFA11A6A2}">
      <dgm:prSet phldrT="[Text]"/>
      <dgm:spPr>
        <a:xfrm>
          <a:off x="1876344"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Bestyrkt</a:t>
          </a:r>
          <a:r>
            <a:rPr lang="en-GB" dirty="0">
              <a:solidFill>
                <a:sysClr val="windowText" lastClr="000000">
                  <a:hueOff val="0"/>
                  <a:satOff val="0"/>
                  <a:lumOff val="0"/>
                  <a:alphaOff val="0"/>
                </a:sysClr>
              </a:solidFill>
              <a:latin typeface="Calibri"/>
              <a:ea typeface="+mn-ea"/>
              <a:cs typeface="+mn-cs"/>
            </a:rPr>
            <a:t>?</a:t>
          </a:r>
        </a:p>
      </dgm:t>
    </dgm:pt>
    <dgm:pt modelId="{6CE7C1A6-A7D1-40F6-AFFC-B666F8153319}" type="parTrans" cxnId="{54DCED35-137B-4ABA-80E3-9143F4CE8ADD}">
      <dgm:prSet/>
      <dgm:spPr/>
      <dgm:t>
        <a:bodyPr/>
        <a:lstStyle/>
        <a:p>
          <a:endParaRPr lang="en-GB"/>
        </a:p>
      </dgm:t>
    </dgm:pt>
    <dgm:pt modelId="{D3FDBABD-9416-40CA-9BD9-F97B120A41C8}" type="sibTrans" cxnId="{54DCED35-137B-4ABA-80E3-9143F4CE8ADD}">
      <dgm:prSet/>
      <dgm:spPr/>
      <dgm:t>
        <a:bodyPr/>
        <a:lstStyle/>
        <a:p>
          <a:endParaRPr lang="en-GB"/>
        </a:p>
      </dgm:t>
    </dgm:pt>
    <dgm:pt modelId="{B853AFE0-FB63-4657-9F6D-240ADC41EB33}">
      <dgm:prSet phldrT="[Text]"/>
      <dgm:spPr>
        <a:xfrm>
          <a:off x="1876344" y="876063"/>
          <a:ext cx="1482616" cy="1222848"/>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ln>
        <a:effectLst/>
      </dgm:spPr>
      <dgm:t>
        <a:bodyPr/>
        <a:lstStyle/>
        <a:p>
          <a:pPr>
            <a:buChar char="•"/>
          </a:pPr>
          <a:r>
            <a:rPr lang="en-GB" dirty="0" err="1">
              <a:solidFill>
                <a:sysClr val="windowText" lastClr="000000">
                  <a:hueOff val="0"/>
                  <a:satOff val="0"/>
                  <a:lumOff val="0"/>
                  <a:alphaOff val="0"/>
                </a:sysClr>
              </a:solidFill>
              <a:latin typeface="Calibri"/>
              <a:ea typeface="+mn-ea"/>
              <a:cs typeface="+mn-cs"/>
            </a:rPr>
            <a:t>Inom</a:t>
          </a:r>
          <a:r>
            <a:rPr lang="en-GB" dirty="0">
              <a:solidFill>
                <a:sysClr val="windowText" lastClr="000000">
                  <a:hueOff val="0"/>
                  <a:satOff val="0"/>
                  <a:lumOff val="0"/>
                  <a:alphaOff val="0"/>
                </a:sysClr>
              </a:solidFill>
              <a:latin typeface="Calibri"/>
              <a:ea typeface="+mn-ea"/>
              <a:cs typeface="+mn-cs"/>
            </a:rPr>
            <a:t> budget?</a:t>
          </a:r>
        </a:p>
      </dgm:t>
    </dgm:pt>
    <dgm:pt modelId="{BCB4BDBB-6955-4FE9-B0CB-2B86446DC9A3}" type="parTrans" cxnId="{1BBD8761-AA2F-4519-B8F5-95BC0E0B98EC}">
      <dgm:prSet/>
      <dgm:spPr/>
      <dgm:t>
        <a:bodyPr/>
        <a:lstStyle/>
        <a:p>
          <a:endParaRPr lang="en-GB"/>
        </a:p>
      </dgm:t>
    </dgm:pt>
    <dgm:pt modelId="{07494D1C-38C1-415D-BA88-0DD2B51388FD}" type="sibTrans" cxnId="{1BBD8761-AA2F-4519-B8F5-95BC0E0B98EC}">
      <dgm:prSet/>
      <dgm:spPr/>
      <dgm:t>
        <a:bodyPr/>
        <a:lstStyle/>
        <a:p>
          <a:endParaRPr lang="en-GB"/>
        </a:p>
      </dgm:t>
    </dgm:pt>
    <dgm:pt modelId="{0E13315E-D604-4B46-939A-7453E78F4781}" type="pres">
      <dgm:prSet presAssocID="{9A3244DD-533D-459D-B89E-680CB3D6857C}" presName="Name0" presStyleCnt="0">
        <dgm:presLayoutVars>
          <dgm:dir/>
          <dgm:animLvl val="lvl"/>
          <dgm:resizeHandles val="exact"/>
        </dgm:presLayoutVars>
      </dgm:prSet>
      <dgm:spPr/>
    </dgm:pt>
    <dgm:pt modelId="{10C24A32-C3EF-4412-920B-4BC969F7A91E}" type="pres">
      <dgm:prSet presAssocID="{9A3244DD-533D-459D-B89E-680CB3D6857C}" presName="tSp" presStyleCnt="0"/>
      <dgm:spPr/>
    </dgm:pt>
    <dgm:pt modelId="{06E7BFDB-75BE-4238-A2D0-2946223FC166}" type="pres">
      <dgm:prSet presAssocID="{9A3244DD-533D-459D-B89E-680CB3D6857C}" presName="bSp" presStyleCnt="0"/>
      <dgm:spPr/>
    </dgm:pt>
    <dgm:pt modelId="{7512ECC3-E3D6-4519-91D3-AF6ED19EDD8D}" type="pres">
      <dgm:prSet presAssocID="{9A3244DD-533D-459D-B89E-680CB3D6857C}" presName="process" presStyleCnt="0"/>
      <dgm:spPr/>
    </dgm:pt>
    <dgm:pt modelId="{C8D7E667-EE70-49CA-A095-90A01CA3EB7E}" type="pres">
      <dgm:prSet presAssocID="{223B0415-9AC8-41D0-8E61-A18F9BAFEB5B}" presName="composite1" presStyleCnt="0"/>
      <dgm:spPr/>
    </dgm:pt>
    <dgm:pt modelId="{8BE51435-A9F8-4629-BE5D-4E0B1DE54715}" type="pres">
      <dgm:prSet presAssocID="{223B0415-9AC8-41D0-8E61-A18F9BAFEB5B}" presName="dummyNode1" presStyleLbl="node1" presStyleIdx="0" presStyleCnt="3"/>
      <dgm:spPr/>
    </dgm:pt>
    <dgm:pt modelId="{2A3C0701-F5D4-4266-8953-66FFA01D2A73}" type="pres">
      <dgm:prSet presAssocID="{223B0415-9AC8-41D0-8E61-A18F9BAFEB5B}" presName="childNode1" presStyleLbl="bgAcc1" presStyleIdx="0" presStyleCnt="3">
        <dgm:presLayoutVars>
          <dgm:bulletEnabled val="1"/>
        </dgm:presLayoutVars>
      </dgm:prSet>
      <dgm:spPr/>
    </dgm:pt>
    <dgm:pt modelId="{A1AC35E4-7CE6-4E67-96CB-55AC87A8CB67}" type="pres">
      <dgm:prSet presAssocID="{223B0415-9AC8-41D0-8E61-A18F9BAFEB5B}" presName="childNode1tx" presStyleLbl="bgAcc1" presStyleIdx="0" presStyleCnt="3">
        <dgm:presLayoutVars>
          <dgm:bulletEnabled val="1"/>
        </dgm:presLayoutVars>
      </dgm:prSet>
      <dgm:spPr/>
    </dgm:pt>
    <dgm:pt modelId="{F81C0984-F630-4FB1-A28F-A0FB74037D74}" type="pres">
      <dgm:prSet presAssocID="{223B0415-9AC8-41D0-8E61-A18F9BAFEB5B}" presName="parentNode1" presStyleLbl="node1" presStyleIdx="0" presStyleCnt="3">
        <dgm:presLayoutVars>
          <dgm:chMax val="1"/>
          <dgm:bulletEnabled val="1"/>
        </dgm:presLayoutVars>
      </dgm:prSet>
      <dgm:spPr/>
    </dgm:pt>
    <dgm:pt modelId="{53548F1A-AAD8-43F8-A693-3C6DA33F8804}" type="pres">
      <dgm:prSet presAssocID="{223B0415-9AC8-41D0-8E61-A18F9BAFEB5B}" presName="connSite1" presStyleCnt="0"/>
      <dgm:spPr/>
    </dgm:pt>
    <dgm:pt modelId="{54B68E51-BFD5-45C9-97AC-15222CD5156B}" type="pres">
      <dgm:prSet presAssocID="{B06DE56C-2433-4643-916E-B0DD4D43C0F4}" presName="Name9" presStyleLbl="sibTrans2D1" presStyleIdx="0" presStyleCnt="2"/>
      <dgm:spPr/>
    </dgm:pt>
    <dgm:pt modelId="{08C0421B-0FFA-475F-902B-EBCD0E2FD01D}" type="pres">
      <dgm:prSet presAssocID="{A05D9E28-556C-4773-ADDA-D306DA5F0FD4}" presName="composite2" presStyleCnt="0"/>
      <dgm:spPr/>
    </dgm:pt>
    <dgm:pt modelId="{F3F592C8-C228-4C11-9968-E025AB85B7CF}" type="pres">
      <dgm:prSet presAssocID="{A05D9E28-556C-4773-ADDA-D306DA5F0FD4}" presName="dummyNode2" presStyleLbl="node1" presStyleIdx="0" presStyleCnt="3"/>
      <dgm:spPr/>
    </dgm:pt>
    <dgm:pt modelId="{45F0A678-AD1C-40F2-B2C8-58FE8B8DE8C6}" type="pres">
      <dgm:prSet presAssocID="{A05D9E28-556C-4773-ADDA-D306DA5F0FD4}" presName="childNode2" presStyleLbl="bgAcc1" presStyleIdx="1" presStyleCnt="3">
        <dgm:presLayoutVars>
          <dgm:bulletEnabled val="1"/>
        </dgm:presLayoutVars>
      </dgm:prSet>
      <dgm:spPr/>
    </dgm:pt>
    <dgm:pt modelId="{F1355231-9A77-4272-AA31-6701695E2E91}" type="pres">
      <dgm:prSet presAssocID="{A05D9E28-556C-4773-ADDA-D306DA5F0FD4}" presName="childNode2tx" presStyleLbl="bgAcc1" presStyleIdx="1" presStyleCnt="3">
        <dgm:presLayoutVars>
          <dgm:bulletEnabled val="1"/>
        </dgm:presLayoutVars>
      </dgm:prSet>
      <dgm:spPr/>
    </dgm:pt>
    <dgm:pt modelId="{0E7DC429-821F-41AA-8C13-DD666CE2341C}" type="pres">
      <dgm:prSet presAssocID="{A05D9E28-556C-4773-ADDA-D306DA5F0FD4}" presName="parentNode2" presStyleLbl="node1" presStyleIdx="1" presStyleCnt="3">
        <dgm:presLayoutVars>
          <dgm:chMax val="0"/>
          <dgm:bulletEnabled val="1"/>
        </dgm:presLayoutVars>
      </dgm:prSet>
      <dgm:spPr/>
    </dgm:pt>
    <dgm:pt modelId="{65A1055D-17D2-4CC1-BF10-9A92EB87C1A7}" type="pres">
      <dgm:prSet presAssocID="{A05D9E28-556C-4773-ADDA-D306DA5F0FD4}" presName="connSite2" presStyleCnt="0"/>
      <dgm:spPr/>
    </dgm:pt>
    <dgm:pt modelId="{9F272015-C6B3-4684-88B5-AAB86E054DE0}" type="pres">
      <dgm:prSet presAssocID="{1EFFEE11-6E4D-408B-8EB3-E46C6E6EFCF2}" presName="Name18" presStyleLbl="sibTrans2D1" presStyleIdx="1" presStyleCnt="2" custLinFactNeighborY="-1443"/>
      <dgm:spPr/>
    </dgm:pt>
    <dgm:pt modelId="{6295604E-D698-484C-9350-31FEF18849F5}" type="pres">
      <dgm:prSet presAssocID="{F77CC8EE-2B5F-4141-93F3-4ADEF1A4E5AD}" presName="composite1" presStyleCnt="0"/>
      <dgm:spPr/>
    </dgm:pt>
    <dgm:pt modelId="{5D9ED260-1584-4BE0-8DBE-8B65DA84DA48}" type="pres">
      <dgm:prSet presAssocID="{F77CC8EE-2B5F-4141-93F3-4ADEF1A4E5AD}" presName="dummyNode1" presStyleLbl="node1" presStyleIdx="1" presStyleCnt="3"/>
      <dgm:spPr/>
    </dgm:pt>
    <dgm:pt modelId="{C71A3163-C594-467D-893C-06BD43F16605}" type="pres">
      <dgm:prSet presAssocID="{F77CC8EE-2B5F-4141-93F3-4ADEF1A4E5AD}" presName="childNode1" presStyleLbl="bgAcc1" presStyleIdx="2" presStyleCnt="3">
        <dgm:presLayoutVars>
          <dgm:bulletEnabled val="1"/>
        </dgm:presLayoutVars>
      </dgm:prSet>
      <dgm:spPr/>
    </dgm:pt>
    <dgm:pt modelId="{2FEA1030-131C-4B41-870E-180B36E73006}" type="pres">
      <dgm:prSet presAssocID="{F77CC8EE-2B5F-4141-93F3-4ADEF1A4E5AD}" presName="childNode1tx" presStyleLbl="bgAcc1" presStyleIdx="2" presStyleCnt="3">
        <dgm:presLayoutVars>
          <dgm:bulletEnabled val="1"/>
        </dgm:presLayoutVars>
      </dgm:prSet>
      <dgm:spPr/>
    </dgm:pt>
    <dgm:pt modelId="{A810A674-A234-4C43-9695-CECB1D6F436C}" type="pres">
      <dgm:prSet presAssocID="{F77CC8EE-2B5F-4141-93F3-4ADEF1A4E5AD}" presName="parentNode1" presStyleLbl="node1" presStyleIdx="2" presStyleCnt="3">
        <dgm:presLayoutVars>
          <dgm:chMax val="1"/>
          <dgm:bulletEnabled val="1"/>
        </dgm:presLayoutVars>
      </dgm:prSet>
      <dgm:spPr/>
    </dgm:pt>
    <dgm:pt modelId="{8AE4C535-97ED-4FC9-8DEE-CEBE63A1E113}" type="pres">
      <dgm:prSet presAssocID="{F77CC8EE-2B5F-4141-93F3-4ADEF1A4E5AD}" presName="connSite1" presStyleCnt="0"/>
      <dgm:spPr/>
    </dgm:pt>
  </dgm:ptLst>
  <dgm:cxnLst>
    <dgm:cxn modelId="{17B72407-AEC9-46E2-89AB-1F2DBFD73118}" srcId="{223B0415-9AC8-41D0-8E61-A18F9BAFEB5B}" destId="{89282BF1-0690-4661-B6A3-6CA0FDCE7C84}" srcOrd="0" destOrd="0" parTransId="{D437B20E-7C63-46E4-95FE-6C901B71D6E6}" sibTransId="{C3C70E8A-6535-4DC3-B4C0-6E3EB4D87CAA}"/>
    <dgm:cxn modelId="{54C09907-7E9E-4DF4-9E05-007451496180}" type="presOf" srcId="{B853AFE0-FB63-4657-9F6D-240ADC41EB33}" destId="{45F0A678-AD1C-40F2-B2C8-58FE8B8DE8C6}" srcOrd="0" destOrd="3" presId="urn:microsoft.com/office/officeart/2005/8/layout/hProcess4"/>
    <dgm:cxn modelId="{E9D87A0A-3E41-44FB-B38C-58D3B44BE380}" srcId="{9A3244DD-533D-459D-B89E-680CB3D6857C}" destId="{F77CC8EE-2B5F-4141-93F3-4ADEF1A4E5AD}" srcOrd="2" destOrd="0" parTransId="{B6A8673F-B4F8-4EAD-84B1-304955150BF3}" sibTransId="{18F761CE-BA58-4445-B02E-83101E3F31F8}"/>
    <dgm:cxn modelId="{72A22214-30D1-4AB8-9485-CE447F5FD829}" type="presOf" srcId="{89282BF1-0690-4661-B6A3-6CA0FDCE7C84}" destId="{2A3C0701-F5D4-4266-8953-66FFA01D2A73}" srcOrd="0" destOrd="0" presId="urn:microsoft.com/office/officeart/2005/8/layout/hProcess4"/>
    <dgm:cxn modelId="{B0313820-8BF3-438A-924C-E5769807528A}" srcId="{223B0415-9AC8-41D0-8E61-A18F9BAFEB5B}" destId="{DCAC5F89-8CF2-4872-BCC9-279D6A9C52B1}" srcOrd="1" destOrd="0" parTransId="{B6CAE16B-D4DA-4A22-A8DD-6C71C57392EC}" sibTransId="{9AD7399E-20EC-4232-ADA0-E0678E7CBBB9}"/>
    <dgm:cxn modelId="{BEC37123-A55F-446C-8088-44D42BD53038}" srcId="{223B0415-9AC8-41D0-8E61-A18F9BAFEB5B}" destId="{8735C821-7129-4AF5-931D-03C7A94D3CD8}" srcOrd="2" destOrd="0" parTransId="{123075CB-61EC-420A-AABF-4E01D5857C28}" sibTransId="{0B9ECA44-7CFA-4BDA-A566-74596A11EBC6}"/>
    <dgm:cxn modelId="{2DEFB728-C9A6-45B8-BF02-7B8190C3E713}" type="presOf" srcId="{4B51C3E3-1EA8-42FF-B77F-8AFF466B1020}" destId="{F1355231-9A77-4272-AA31-6701695E2E91}" srcOrd="1" destOrd="0" presId="urn:microsoft.com/office/officeart/2005/8/layout/hProcess4"/>
    <dgm:cxn modelId="{E50AB12C-B2B1-4869-B71F-C6409794FE27}" type="presOf" srcId="{B06DE56C-2433-4643-916E-B0DD4D43C0F4}" destId="{54B68E51-BFD5-45C9-97AC-15222CD5156B}" srcOrd="0" destOrd="0" presId="urn:microsoft.com/office/officeart/2005/8/layout/hProcess4"/>
    <dgm:cxn modelId="{63BA0F30-A9AD-487A-BB3C-3C2E424433D0}" type="presOf" srcId="{1EFFEE11-6E4D-408B-8EB3-E46C6E6EFCF2}" destId="{9F272015-C6B3-4684-88B5-AAB86E054DE0}" srcOrd="0" destOrd="0" presId="urn:microsoft.com/office/officeart/2005/8/layout/hProcess4"/>
    <dgm:cxn modelId="{54DCED35-137B-4ABA-80E3-9143F4CE8ADD}" srcId="{A05D9E28-556C-4773-ADDA-D306DA5F0FD4}" destId="{1E5D45EA-29D3-47F2-BCDB-E27FFA11A6A2}" srcOrd="2" destOrd="0" parTransId="{6CE7C1A6-A7D1-40F6-AFFC-B666F8153319}" sibTransId="{D3FDBABD-9416-40CA-9BD9-F97B120A41C8}"/>
    <dgm:cxn modelId="{D5EC1639-6343-4CD5-9A90-82C04BCDF1BC}" type="presOf" srcId="{7FE69537-8E61-4EEE-BC09-38F2C0F05C36}" destId="{45F0A678-AD1C-40F2-B2C8-58FE8B8DE8C6}" srcOrd="0" destOrd="1" presId="urn:microsoft.com/office/officeart/2005/8/layout/hProcess4"/>
    <dgm:cxn modelId="{BD40223A-3014-4759-A501-472ECB8276FD}" srcId="{F77CC8EE-2B5F-4141-93F3-4ADEF1A4E5AD}" destId="{4D5C144B-A493-4990-8233-C556B73DA6BE}" srcOrd="0" destOrd="0" parTransId="{5BC6164A-ED3F-4885-B309-E35DFB7FB6E0}" sibTransId="{5517BB37-90B7-4A38-853E-02B0265CAC5D}"/>
    <dgm:cxn modelId="{FA06465D-2758-4C30-82B1-4F6F76435877}" type="presOf" srcId="{4D5C144B-A493-4990-8233-C556B73DA6BE}" destId="{2FEA1030-131C-4B41-870E-180B36E73006}" srcOrd="1" destOrd="0" presId="urn:microsoft.com/office/officeart/2005/8/layout/hProcess4"/>
    <dgm:cxn modelId="{21472460-A94C-48C7-82CE-BD4C3F0E066F}" type="presOf" srcId="{DCAC5F89-8CF2-4872-BCC9-279D6A9C52B1}" destId="{2A3C0701-F5D4-4266-8953-66FFA01D2A73}" srcOrd="0" destOrd="1" presId="urn:microsoft.com/office/officeart/2005/8/layout/hProcess4"/>
    <dgm:cxn modelId="{22616241-A7E9-4693-B8EB-640180FD7B76}" type="presOf" srcId="{A05D9E28-556C-4773-ADDA-D306DA5F0FD4}" destId="{0E7DC429-821F-41AA-8C13-DD666CE2341C}" srcOrd="0" destOrd="0" presId="urn:microsoft.com/office/officeart/2005/8/layout/hProcess4"/>
    <dgm:cxn modelId="{1BBD8761-AA2F-4519-B8F5-95BC0E0B98EC}" srcId="{A05D9E28-556C-4773-ADDA-D306DA5F0FD4}" destId="{B853AFE0-FB63-4657-9F6D-240ADC41EB33}" srcOrd="3" destOrd="0" parTransId="{BCB4BDBB-6955-4FE9-B0CB-2B86446DC9A3}" sibTransId="{07494D1C-38C1-415D-BA88-0DD2B51388FD}"/>
    <dgm:cxn modelId="{18FBAD67-3B21-46DE-AF64-BBF2F36C725D}" type="presOf" srcId="{F77CC8EE-2B5F-4141-93F3-4ADEF1A4E5AD}" destId="{A810A674-A234-4C43-9695-CECB1D6F436C}" srcOrd="0" destOrd="0" presId="urn:microsoft.com/office/officeart/2005/8/layout/hProcess4"/>
    <dgm:cxn modelId="{800B4D49-8650-45E1-A873-F71AAB78FE65}" srcId="{9A3244DD-533D-459D-B89E-680CB3D6857C}" destId="{A05D9E28-556C-4773-ADDA-D306DA5F0FD4}" srcOrd="1" destOrd="0" parTransId="{7ECAB248-1389-4B53-AFC3-40CA349DA7B3}" sibTransId="{1EFFEE11-6E4D-408B-8EB3-E46C6E6EFCF2}"/>
    <dgm:cxn modelId="{2DA6C650-9314-43EF-B7B8-DE6E740AFED7}" type="presOf" srcId="{8735C821-7129-4AF5-931D-03C7A94D3CD8}" destId="{A1AC35E4-7CE6-4E67-96CB-55AC87A8CB67}" srcOrd="1" destOrd="2" presId="urn:microsoft.com/office/officeart/2005/8/layout/hProcess4"/>
    <dgm:cxn modelId="{B89E4972-6AD5-4F7C-8B54-AF29FD70A7A8}" type="presOf" srcId="{B853AFE0-FB63-4657-9F6D-240ADC41EB33}" destId="{F1355231-9A77-4272-AA31-6701695E2E91}" srcOrd="1" destOrd="3" presId="urn:microsoft.com/office/officeart/2005/8/layout/hProcess4"/>
    <dgm:cxn modelId="{05A47281-8338-4C36-AB91-7FAE077EFE59}" type="presOf" srcId="{4D5C144B-A493-4990-8233-C556B73DA6BE}" destId="{C71A3163-C594-467D-893C-06BD43F16605}" srcOrd="0" destOrd="0" presId="urn:microsoft.com/office/officeart/2005/8/layout/hProcess4"/>
    <dgm:cxn modelId="{77D77F88-D1BE-4625-8AB6-E5599F92F8BD}" type="presOf" srcId="{1E5D45EA-29D3-47F2-BCDB-E27FFA11A6A2}" destId="{F1355231-9A77-4272-AA31-6701695E2E91}" srcOrd="1" destOrd="2" presId="urn:microsoft.com/office/officeart/2005/8/layout/hProcess4"/>
    <dgm:cxn modelId="{39F0858B-29DE-4EDF-9764-9DF3623A20B7}" srcId="{F77CC8EE-2B5F-4141-93F3-4ADEF1A4E5AD}" destId="{6D7C0CFC-1EE1-4075-AA6D-078EFD44E7AF}" srcOrd="1" destOrd="0" parTransId="{F5223EEB-C6A8-434E-8E68-698ED97E8991}" sibTransId="{3AEF5FFA-39A4-4CBA-9C8E-2770B99E52CC}"/>
    <dgm:cxn modelId="{E0F78A8C-3F95-44C9-B92D-549684717862}" type="presOf" srcId="{223B0415-9AC8-41D0-8E61-A18F9BAFEB5B}" destId="{F81C0984-F630-4FB1-A28F-A0FB74037D74}" srcOrd="0" destOrd="0" presId="urn:microsoft.com/office/officeart/2005/8/layout/hProcess4"/>
    <dgm:cxn modelId="{92A62790-E39E-4AF3-94B5-ABB92534D4FF}" type="presOf" srcId="{1E5D45EA-29D3-47F2-BCDB-E27FFA11A6A2}" destId="{45F0A678-AD1C-40F2-B2C8-58FE8B8DE8C6}" srcOrd="0" destOrd="2" presId="urn:microsoft.com/office/officeart/2005/8/layout/hProcess4"/>
    <dgm:cxn modelId="{2EF6FE90-F89F-405F-88BA-95CC913F3995}" type="presOf" srcId="{6D7C0CFC-1EE1-4075-AA6D-078EFD44E7AF}" destId="{2FEA1030-131C-4B41-870E-180B36E73006}" srcOrd="1" destOrd="1" presId="urn:microsoft.com/office/officeart/2005/8/layout/hProcess4"/>
    <dgm:cxn modelId="{9F5467B9-A574-44D6-9EB4-EED0C937B272}" srcId="{9A3244DD-533D-459D-B89E-680CB3D6857C}" destId="{223B0415-9AC8-41D0-8E61-A18F9BAFEB5B}" srcOrd="0" destOrd="0" parTransId="{D7FE7E73-696A-4F5B-AF85-32B5933DDF3A}" sibTransId="{B06DE56C-2433-4643-916E-B0DD4D43C0F4}"/>
    <dgm:cxn modelId="{1A160DBA-CDC3-4FAC-9B01-BF612656A918}" type="presOf" srcId="{8735C821-7129-4AF5-931D-03C7A94D3CD8}" destId="{2A3C0701-F5D4-4266-8953-66FFA01D2A73}" srcOrd="0" destOrd="2" presId="urn:microsoft.com/office/officeart/2005/8/layout/hProcess4"/>
    <dgm:cxn modelId="{917D4CC8-EFDF-486A-B9DB-96D7F8A63217}" type="presOf" srcId="{DCAC5F89-8CF2-4872-BCC9-279D6A9C52B1}" destId="{A1AC35E4-7CE6-4E67-96CB-55AC87A8CB67}" srcOrd="1" destOrd="1" presId="urn:microsoft.com/office/officeart/2005/8/layout/hProcess4"/>
    <dgm:cxn modelId="{E275CDCE-6D23-4ADC-B049-E123D415171C}" srcId="{A05D9E28-556C-4773-ADDA-D306DA5F0FD4}" destId="{4B51C3E3-1EA8-42FF-B77F-8AFF466B1020}" srcOrd="0" destOrd="0" parTransId="{9226BADA-22F1-4714-BDB0-D15BF34DE8AC}" sibTransId="{5897B536-6E0D-4300-B59D-3DEBA616316A}"/>
    <dgm:cxn modelId="{EC9BD8D2-AA3E-4422-98A1-14258D913BA9}" type="presOf" srcId="{9A3244DD-533D-459D-B89E-680CB3D6857C}" destId="{0E13315E-D604-4B46-939A-7453E78F4781}" srcOrd="0" destOrd="0" presId="urn:microsoft.com/office/officeart/2005/8/layout/hProcess4"/>
    <dgm:cxn modelId="{DCC365DB-B31C-48C8-9B18-AFA7CC3DE315}" srcId="{A05D9E28-556C-4773-ADDA-D306DA5F0FD4}" destId="{7FE69537-8E61-4EEE-BC09-38F2C0F05C36}" srcOrd="1" destOrd="0" parTransId="{3C7BDA66-C9E7-4FF5-8CF8-DE193D03497E}" sibTransId="{9459BEF0-5DFF-46B8-9D0E-E8749FE60225}"/>
    <dgm:cxn modelId="{5E2D66E0-03E6-4A89-BE5B-D690A99AC670}" type="presOf" srcId="{7FE69537-8E61-4EEE-BC09-38F2C0F05C36}" destId="{F1355231-9A77-4272-AA31-6701695E2E91}" srcOrd="1" destOrd="1" presId="urn:microsoft.com/office/officeart/2005/8/layout/hProcess4"/>
    <dgm:cxn modelId="{7EA8A8EC-2148-45A5-B957-5657AF8FC741}" type="presOf" srcId="{89282BF1-0690-4661-B6A3-6CA0FDCE7C84}" destId="{A1AC35E4-7CE6-4E67-96CB-55AC87A8CB67}" srcOrd="1" destOrd="0" presId="urn:microsoft.com/office/officeart/2005/8/layout/hProcess4"/>
    <dgm:cxn modelId="{007410F0-4953-4500-8DA7-B5FB2EE39C37}" type="presOf" srcId="{6D7C0CFC-1EE1-4075-AA6D-078EFD44E7AF}" destId="{C71A3163-C594-467D-893C-06BD43F16605}" srcOrd="0" destOrd="1" presId="urn:microsoft.com/office/officeart/2005/8/layout/hProcess4"/>
    <dgm:cxn modelId="{01F65FF8-9F5E-42E6-9A16-A87510131BD4}" type="presOf" srcId="{4B51C3E3-1EA8-42FF-B77F-8AFF466B1020}" destId="{45F0A678-AD1C-40F2-B2C8-58FE8B8DE8C6}" srcOrd="0" destOrd="0" presId="urn:microsoft.com/office/officeart/2005/8/layout/hProcess4"/>
    <dgm:cxn modelId="{2D317A2C-CB7E-47D5-8409-BC3E0AB21449}" type="presParOf" srcId="{0E13315E-D604-4B46-939A-7453E78F4781}" destId="{10C24A32-C3EF-4412-920B-4BC969F7A91E}" srcOrd="0" destOrd="0" presId="urn:microsoft.com/office/officeart/2005/8/layout/hProcess4"/>
    <dgm:cxn modelId="{E0E582A0-51E1-48A4-8D87-1C4C3E007DCE}" type="presParOf" srcId="{0E13315E-D604-4B46-939A-7453E78F4781}" destId="{06E7BFDB-75BE-4238-A2D0-2946223FC166}" srcOrd="1" destOrd="0" presId="urn:microsoft.com/office/officeart/2005/8/layout/hProcess4"/>
    <dgm:cxn modelId="{F0E616B3-2AD0-4FAB-A786-43C0B10B31A9}" type="presParOf" srcId="{0E13315E-D604-4B46-939A-7453E78F4781}" destId="{7512ECC3-E3D6-4519-91D3-AF6ED19EDD8D}" srcOrd="2" destOrd="0" presId="urn:microsoft.com/office/officeart/2005/8/layout/hProcess4"/>
    <dgm:cxn modelId="{6F7BCFFC-BF7A-4D85-88AC-D4E2143FD697}" type="presParOf" srcId="{7512ECC3-E3D6-4519-91D3-AF6ED19EDD8D}" destId="{C8D7E667-EE70-49CA-A095-90A01CA3EB7E}" srcOrd="0" destOrd="0" presId="urn:microsoft.com/office/officeart/2005/8/layout/hProcess4"/>
    <dgm:cxn modelId="{4F45EBA5-2503-4368-AC8C-400717221D18}" type="presParOf" srcId="{C8D7E667-EE70-49CA-A095-90A01CA3EB7E}" destId="{8BE51435-A9F8-4629-BE5D-4E0B1DE54715}" srcOrd="0" destOrd="0" presId="urn:microsoft.com/office/officeart/2005/8/layout/hProcess4"/>
    <dgm:cxn modelId="{92564ECF-388E-473B-92DF-B20CDCE1A03E}" type="presParOf" srcId="{C8D7E667-EE70-49CA-A095-90A01CA3EB7E}" destId="{2A3C0701-F5D4-4266-8953-66FFA01D2A73}" srcOrd="1" destOrd="0" presId="urn:microsoft.com/office/officeart/2005/8/layout/hProcess4"/>
    <dgm:cxn modelId="{12C7C3EA-C8C9-43DD-9950-35B896EEE158}" type="presParOf" srcId="{C8D7E667-EE70-49CA-A095-90A01CA3EB7E}" destId="{A1AC35E4-7CE6-4E67-96CB-55AC87A8CB67}" srcOrd="2" destOrd="0" presId="urn:microsoft.com/office/officeart/2005/8/layout/hProcess4"/>
    <dgm:cxn modelId="{C9A2B657-1580-475D-959D-C23770F2708C}" type="presParOf" srcId="{C8D7E667-EE70-49CA-A095-90A01CA3EB7E}" destId="{F81C0984-F630-4FB1-A28F-A0FB74037D74}" srcOrd="3" destOrd="0" presId="urn:microsoft.com/office/officeart/2005/8/layout/hProcess4"/>
    <dgm:cxn modelId="{B498F560-3184-4153-BBBE-636864D4A558}" type="presParOf" srcId="{C8D7E667-EE70-49CA-A095-90A01CA3EB7E}" destId="{53548F1A-AAD8-43F8-A693-3C6DA33F8804}" srcOrd="4" destOrd="0" presId="urn:microsoft.com/office/officeart/2005/8/layout/hProcess4"/>
    <dgm:cxn modelId="{F14696EF-B315-478B-80D4-160D1084D4BC}" type="presParOf" srcId="{7512ECC3-E3D6-4519-91D3-AF6ED19EDD8D}" destId="{54B68E51-BFD5-45C9-97AC-15222CD5156B}" srcOrd="1" destOrd="0" presId="urn:microsoft.com/office/officeart/2005/8/layout/hProcess4"/>
    <dgm:cxn modelId="{01FF45F2-5539-46CC-9C40-6BCEAB4C1A76}" type="presParOf" srcId="{7512ECC3-E3D6-4519-91D3-AF6ED19EDD8D}" destId="{08C0421B-0FFA-475F-902B-EBCD0E2FD01D}" srcOrd="2" destOrd="0" presId="urn:microsoft.com/office/officeart/2005/8/layout/hProcess4"/>
    <dgm:cxn modelId="{A47DC609-9DA3-4701-BB45-726E000FD3D0}" type="presParOf" srcId="{08C0421B-0FFA-475F-902B-EBCD0E2FD01D}" destId="{F3F592C8-C228-4C11-9968-E025AB85B7CF}" srcOrd="0" destOrd="0" presId="urn:microsoft.com/office/officeart/2005/8/layout/hProcess4"/>
    <dgm:cxn modelId="{CECF461B-929E-46F3-AC74-B7F7BD55507D}" type="presParOf" srcId="{08C0421B-0FFA-475F-902B-EBCD0E2FD01D}" destId="{45F0A678-AD1C-40F2-B2C8-58FE8B8DE8C6}" srcOrd="1" destOrd="0" presId="urn:microsoft.com/office/officeart/2005/8/layout/hProcess4"/>
    <dgm:cxn modelId="{DC53ADBE-B111-46EF-AD38-1C14BD118BB8}" type="presParOf" srcId="{08C0421B-0FFA-475F-902B-EBCD0E2FD01D}" destId="{F1355231-9A77-4272-AA31-6701695E2E91}" srcOrd="2" destOrd="0" presId="urn:microsoft.com/office/officeart/2005/8/layout/hProcess4"/>
    <dgm:cxn modelId="{235AFAAB-DE5D-4FE2-8B1C-463C50FF0CAD}" type="presParOf" srcId="{08C0421B-0FFA-475F-902B-EBCD0E2FD01D}" destId="{0E7DC429-821F-41AA-8C13-DD666CE2341C}" srcOrd="3" destOrd="0" presId="urn:microsoft.com/office/officeart/2005/8/layout/hProcess4"/>
    <dgm:cxn modelId="{5F6708BD-215F-4FA2-8811-9D08C7DF279E}" type="presParOf" srcId="{08C0421B-0FFA-475F-902B-EBCD0E2FD01D}" destId="{65A1055D-17D2-4CC1-BF10-9A92EB87C1A7}" srcOrd="4" destOrd="0" presId="urn:microsoft.com/office/officeart/2005/8/layout/hProcess4"/>
    <dgm:cxn modelId="{A9814205-86A3-4FC6-B5EB-DF63C3AE000D}" type="presParOf" srcId="{7512ECC3-E3D6-4519-91D3-AF6ED19EDD8D}" destId="{9F272015-C6B3-4684-88B5-AAB86E054DE0}" srcOrd="3" destOrd="0" presId="urn:microsoft.com/office/officeart/2005/8/layout/hProcess4"/>
    <dgm:cxn modelId="{A2433ABB-A596-4808-8130-7279850D905B}" type="presParOf" srcId="{7512ECC3-E3D6-4519-91D3-AF6ED19EDD8D}" destId="{6295604E-D698-484C-9350-31FEF18849F5}" srcOrd="4" destOrd="0" presId="urn:microsoft.com/office/officeart/2005/8/layout/hProcess4"/>
    <dgm:cxn modelId="{443E0625-0597-4825-860D-6D29F93ABE05}" type="presParOf" srcId="{6295604E-D698-484C-9350-31FEF18849F5}" destId="{5D9ED260-1584-4BE0-8DBE-8B65DA84DA48}" srcOrd="0" destOrd="0" presId="urn:microsoft.com/office/officeart/2005/8/layout/hProcess4"/>
    <dgm:cxn modelId="{F751B841-1345-467E-9C59-9A0CD3320565}" type="presParOf" srcId="{6295604E-D698-484C-9350-31FEF18849F5}" destId="{C71A3163-C594-467D-893C-06BD43F16605}" srcOrd="1" destOrd="0" presId="urn:microsoft.com/office/officeart/2005/8/layout/hProcess4"/>
    <dgm:cxn modelId="{1BA2186F-40A0-4348-B0CF-F2A01139ACD8}" type="presParOf" srcId="{6295604E-D698-484C-9350-31FEF18849F5}" destId="{2FEA1030-131C-4B41-870E-180B36E73006}" srcOrd="2" destOrd="0" presId="urn:microsoft.com/office/officeart/2005/8/layout/hProcess4"/>
    <dgm:cxn modelId="{0CC97941-2624-4B64-9AE2-0BE99019DEA9}" type="presParOf" srcId="{6295604E-D698-484C-9350-31FEF18849F5}" destId="{A810A674-A234-4C43-9695-CECB1D6F436C}" srcOrd="3" destOrd="0" presId="urn:microsoft.com/office/officeart/2005/8/layout/hProcess4"/>
    <dgm:cxn modelId="{56EF0A87-9540-4006-AF5D-F6D0C558D7BC}" type="presParOf" srcId="{6295604E-D698-484C-9350-31FEF18849F5}" destId="{8AE4C535-97ED-4FC9-8DEE-CEBE63A1E113}"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646AB-651B-484F-96F8-786885A4D815}">
      <dsp:nvSpPr>
        <dsp:cNvPr id="0" name=""/>
        <dsp:cNvSpPr/>
      </dsp:nvSpPr>
      <dsp:spPr>
        <a:xfrm>
          <a:off x="963" y="470109"/>
          <a:ext cx="1276565" cy="1276565"/>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sv-SE" sz="1300" kern="1200" noProof="0" dirty="0"/>
            <a:t>Bestyrkande</a:t>
          </a:r>
        </a:p>
      </dsp:txBody>
      <dsp:txXfrm>
        <a:off x="187912" y="657058"/>
        <a:ext cx="902667" cy="902667"/>
      </dsp:txXfrm>
    </dsp:sp>
    <dsp:sp modelId="{F864DD06-47E2-4EE7-BF54-5E64FEFF3142}">
      <dsp:nvSpPr>
        <dsp:cNvPr id="0" name=""/>
        <dsp:cNvSpPr/>
      </dsp:nvSpPr>
      <dsp:spPr>
        <a:xfrm>
          <a:off x="1333560" y="709608"/>
          <a:ext cx="740407" cy="740407"/>
        </a:xfrm>
        <a:prstGeom prst="mathPlus">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sv-SE" sz="1000" kern="1200" noProof="0">
            <a:solidFill>
              <a:sysClr val="windowText" lastClr="000000"/>
            </a:solidFill>
          </a:endParaRPr>
        </a:p>
      </dsp:txBody>
      <dsp:txXfrm>
        <a:off x="1431701" y="992740"/>
        <a:ext cx="544125" cy="174143"/>
      </dsp:txXfrm>
    </dsp:sp>
    <dsp:sp modelId="{9A5A06E1-1C9C-4CD0-BDAB-93DEE658D896}">
      <dsp:nvSpPr>
        <dsp:cNvPr id="0" name=""/>
        <dsp:cNvSpPr/>
      </dsp:nvSpPr>
      <dsp:spPr>
        <a:xfrm>
          <a:off x="2225249" y="470109"/>
          <a:ext cx="1276565" cy="1276565"/>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sv-SE" sz="1300" kern="1200" noProof="0" dirty="0"/>
            <a:t>Attest</a:t>
          </a:r>
        </a:p>
      </dsp:txBody>
      <dsp:txXfrm>
        <a:off x="2412198" y="657058"/>
        <a:ext cx="902667" cy="902667"/>
      </dsp:txXfrm>
    </dsp:sp>
    <dsp:sp modelId="{1DC8C8C8-2430-47C8-B7A2-F6235AB86904}">
      <dsp:nvSpPr>
        <dsp:cNvPr id="0" name=""/>
        <dsp:cNvSpPr/>
      </dsp:nvSpPr>
      <dsp:spPr>
        <a:xfrm>
          <a:off x="3605472" y="738188"/>
          <a:ext cx="740407" cy="740407"/>
        </a:xfrm>
        <a:prstGeom prst="mathEqual">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sv-SE" sz="1000" kern="1200" noProof="0"/>
        </a:p>
      </dsp:txBody>
      <dsp:txXfrm>
        <a:off x="3703613" y="890712"/>
        <a:ext cx="544125" cy="435359"/>
      </dsp:txXfrm>
    </dsp:sp>
    <dsp:sp modelId="{F47C1C63-C3B8-461F-B317-A037AD870D1C}">
      <dsp:nvSpPr>
        <dsp:cNvPr id="0" name=""/>
        <dsp:cNvSpPr/>
      </dsp:nvSpPr>
      <dsp:spPr>
        <a:xfrm>
          <a:off x="4449536" y="470109"/>
          <a:ext cx="1276565" cy="1276565"/>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sv-SE" sz="1300" kern="1200" noProof="0" dirty="0"/>
            <a:t>Utbetalning</a:t>
          </a:r>
        </a:p>
      </dsp:txBody>
      <dsp:txXfrm>
        <a:off x="4636485" y="657058"/>
        <a:ext cx="902667" cy="9026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3C0701-F5D4-4266-8953-66FFA01D2A73}">
      <dsp:nvSpPr>
        <dsp:cNvPr id="0" name=""/>
        <dsp:cNvSpPr/>
      </dsp:nvSpPr>
      <dsp:spPr>
        <a:xfrm>
          <a:off x="2394" y="876099"/>
          <a:ext cx="1482678" cy="1222899"/>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Beställd</a:t>
          </a:r>
          <a:r>
            <a:rPr lang="en-GB" sz="1300" kern="1200" dirty="0">
              <a:solidFill>
                <a:sysClr val="windowText" lastClr="000000">
                  <a:hueOff val="0"/>
                  <a:satOff val="0"/>
                  <a:lumOff val="0"/>
                  <a:alphaOff val="0"/>
                </a:sysClr>
              </a:solidFill>
              <a:latin typeface="Calibri"/>
              <a:ea typeface="+mn-ea"/>
              <a:cs typeface="+mn-cs"/>
            </a:rPr>
            <a:t>?</a:t>
          </a:r>
        </a:p>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Levererad</a:t>
          </a:r>
          <a:r>
            <a:rPr lang="en-GB" sz="1300" kern="1200" dirty="0">
              <a:solidFill>
                <a:sysClr val="windowText" lastClr="000000">
                  <a:hueOff val="0"/>
                  <a:satOff val="0"/>
                  <a:lumOff val="0"/>
                  <a:alphaOff val="0"/>
                </a:sysClr>
              </a:solidFill>
              <a:latin typeface="Calibri"/>
              <a:ea typeface="+mn-ea"/>
              <a:cs typeface="+mn-cs"/>
            </a:rPr>
            <a:t>?	</a:t>
          </a:r>
        </a:p>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Rätt</a:t>
          </a:r>
          <a:r>
            <a:rPr lang="en-GB" sz="1300" kern="1200" dirty="0">
              <a:solidFill>
                <a:sysClr val="windowText" lastClr="000000">
                  <a:hueOff val="0"/>
                  <a:satOff val="0"/>
                  <a:lumOff val="0"/>
                  <a:alphaOff val="0"/>
                </a:sysClr>
              </a:solidFill>
              <a:latin typeface="Calibri"/>
              <a:ea typeface="+mn-ea"/>
              <a:cs typeface="+mn-cs"/>
            </a:rPr>
            <a:t> </a:t>
          </a:r>
          <a:r>
            <a:rPr lang="en-GB" sz="1300" kern="1200" dirty="0" err="1">
              <a:solidFill>
                <a:sysClr val="windowText" lastClr="000000">
                  <a:hueOff val="0"/>
                  <a:satOff val="0"/>
                  <a:lumOff val="0"/>
                  <a:alphaOff val="0"/>
                </a:sysClr>
              </a:solidFill>
              <a:latin typeface="Calibri"/>
              <a:ea typeface="+mn-ea"/>
              <a:cs typeface="+mn-cs"/>
            </a:rPr>
            <a:t>kvalitet</a:t>
          </a:r>
          <a:r>
            <a:rPr lang="en-GB" sz="1300" kern="1200" dirty="0">
              <a:solidFill>
                <a:sysClr val="windowText" lastClr="000000">
                  <a:hueOff val="0"/>
                  <a:satOff val="0"/>
                  <a:lumOff val="0"/>
                  <a:alphaOff val="0"/>
                </a:sysClr>
              </a:solidFill>
              <a:latin typeface="Calibri"/>
              <a:ea typeface="+mn-ea"/>
              <a:cs typeface="+mn-cs"/>
            </a:rPr>
            <a:t> </a:t>
          </a:r>
          <a:r>
            <a:rPr lang="en-GB" sz="1300" kern="1200" dirty="0" err="1">
              <a:solidFill>
                <a:sysClr val="windowText" lastClr="000000">
                  <a:hueOff val="0"/>
                  <a:satOff val="0"/>
                  <a:lumOff val="0"/>
                  <a:alphaOff val="0"/>
                </a:sysClr>
              </a:solidFill>
              <a:latin typeface="Calibri"/>
              <a:ea typeface="+mn-ea"/>
              <a:cs typeface="+mn-cs"/>
            </a:rPr>
            <a:t>och</a:t>
          </a:r>
          <a:r>
            <a:rPr lang="en-GB" sz="1300" kern="1200" dirty="0">
              <a:solidFill>
                <a:sysClr val="windowText" lastClr="000000">
                  <a:hueOff val="0"/>
                  <a:satOff val="0"/>
                  <a:lumOff val="0"/>
                  <a:alphaOff val="0"/>
                </a:sysClr>
              </a:solidFill>
              <a:latin typeface="Calibri"/>
              <a:ea typeface="+mn-ea"/>
              <a:cs typeface="+mn-cs"/>
            </a:rPr>
            <a:t> </a:t>
          </a:r>
          <a:r>
            <a:rPr lang="en-GB" sz="1300" kern="1200" dirty="0" err="1">
              <a:solidFill>
                <a:sysClr val="windowText" lastClr="000000">
                  <a:hueOff val="0"/>
                  <a:satOff val="0"/>
                  <a:lumOff val="0"/>
                  <a:alphaOff val="0"/>
                </a:sysClr>
              </a:solidFill>
              <a:latin typeface="Calibri"/>
              <a:ea typeface="+mn-ea"/>
              <a:cs typeface="+mn-cs"/>
            </a:rPr>
            <a:t>pris</a:t>
          </a:r>
          <a:r>
            <a:rPr lang="en-GB" sz="1300" kern="1200" dirty="0">
              <a:solidFill>
                <a:sysClr val="windowText" lastClr="000000">
                  <a:hueOff val="0"/>
                  <a:satOff val="0"/>
                  <a:lumOff val="0"/>
                  <a:alphaOff val="0"/>
                </a:sysClr>
              </a:solidFill>
              <a:latin typeface="Calibri"/>
              <a:ea typeface="+mn-ea"/>
              <a:cs typeface="+mn-cs"/>
            </a:rPr>
            <a:t>?</a:t>
          </a:r>
        </a:p>
      </dsp:txBody>
      <dsp:txXfrm>
        <a:off x="30536" y="904241"/>
        <a:ext cx="1426394" cy="904565"/>
      </dsp:txXfrm>
    </dsp:sp>
    <dsp:sp modelId="{54B68E51-BFD5-45C9-97AC-15222CD5156B}">
      <dsp:nvSpPr>
        <dsp:cNvPr id="0" name=""/>
        <dsp:cNvSpPr/>
      </dsp:nvSpPr>
      <dsp:spPr>
        <a:xfrm>
          <a:off x="841401" y="1188119"/>
          <a:ext cx="1604444" cy="1604444"/>
        </a:xfrm>
        <a:prstGeom prst="leftCircularArrow">
          <a:avLst>
            <a:gd name="adj1" fmla="val 2965"/>
            <a:gd name="adj2" fmla="val 363208"/>
            <a:gd name="adj3" fmla="val 2138719"/>
            <a:gd name="adj4" fmla="val 9024489"/>
            <a:gd name="adj5" fmla="val 3459"/>
          </a:avLst>
        </a:prstGeom>
        <a:solidFill>
          <a:srgbClr val="C0504D"/>
        </a:solidFill>
        <a:ln>
          <a:noFill/>
        </a:ln>
        <a:effectLst/>
      </dsp:spPr>
      <dsp:style>
        <a:lnRef idx="0">
          <a:scrgbClr r="0" g="0" b="0"/>
        </a:lnRef>
        <a:fillRef idx="1">
          <a:scrgbClr r="0" g="0" b="0"/>
        </a:fillRef>
        <a:effectRef idx="0">
          <a:scrgbClr r="0" g="0" b="0"/>
        </a:effectRef>
        <a:fontRef idx="minor">
          <a:schemeClr val="lt1"/>
        </a:fontRef>
      </dsp:style>
    </dsp:sp>
    <dsp:sp modelId="{F81C0984-F630-4FB1-A28F-A0FB74037D74}">
      <dsp:nvSpPr>
        <dsp:cNvPr id="0" name=""/>
        <dsp:cNvSpPr/>
      </dsp:nvSpPr>
      <dsp:spPr>
        <a:xfrm>
          <a:off x="331878" y="1836949"/>
          <a:ext cx="1317936" cy="524099"/>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GB" sz="1900" kern="1200" dirty="0" err="1">
              <a:solidFill>
                <a:sysClr val="window" lastClr="FFFFFF"/>
              </a:solidFill>
              <a:latin typeface="Calibri"/>
              <a:ea typeface="+mn-ea"/>
              <a:cs typeface="+mn-cs"/>
            </a:rPr>
            <a:t>Bestyrka</a:t>
          </a:r>
          <a:endParaRPr lang="en-GB" sz="1900" kern="1200" dirty="0">
            <a:solidFill>
              <a:sysClr val="window" lastClr="FFFFFF"/>
            </a:solidFill>
            <a:latin typeface="Calibri"/>
            <a:ea typeface="+mn-ea"/>
            <a:cs typeface="+mn-cs"/>
          </a:endParaRPr>
        </a:p>
      </dsp:txBody>
      <dsp:txXfrm>
        <a:off x="347228" y="1852299"/>
        <a:ext cx="1287236" cy="493399"/>
      </dsp:txXfrm>
    </dsp:sp>
    <dsp:sp modelId="{45F0A678-AD1C-40F2-B2C8-58FE8B8DE8C6}">
      <dsp:nvSpPr>
        <dsp:cNvPr id="0" name=""/>
        <dsp:cNvSpPr/>
      </dsp:nvSpPr>
      <dsp:spPr>
        <a:xfrm>
          <a:off x="1876309" y="876099"/>
          <a:ext cx="1482678" cy="1222899"/>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Får</a:t>
          </a:r>
          <a:r>
            <a:rPr lang="en-GB" sz="1300" kern="1200" dirty="0">
              <a:solidFill>
                <a:sysClr val="windowText" lastClr="000000">
                  <a:hueOff val="0"/>
                  <a:satOff val="0"/>
                  <a:lumOff val="0"/>
                  <a:alphaOff val="0"/>
                </a:sysClr>
              </a:solidFill>
              <a:latin typeface="Calibri"/>
              <a:ea typeface="+mn-ea"/>
              <a:cs typeface="+mn-cs"/>
            </a:rPr>
            <a:t> jag </a:t>
          </a:r>
          <a:r>
            <a:rPr lang="en-GB" sz="1300" kern="1200" dirty="0" err="1">
              <a:solidFill>
                <a:sysClr val="windowText" lastClr="000000">
                  <a:hueOff val="0"/>
                  <a:satOff val="0"/>
                  <a:lumOff val="0"/>
                  <a:alphaOff val="0"/>
                </a:sysClr>
              </a:solidFill>
              <a:latin typeface="Calibri"/>
              <a:ea typeface="+mn-ea"/>
              <a:cs typeface="+mn-cs"/>
            </a:rPr>
            <a:t>attestera</a:t>
          </a:r>
          <a:r>
            <a:rPr lang="en-GB" sz="1300" kern="1200" dirty="0">
              <a:solidFill>
                <a:sysClr val="windowText" lastClr="000000">
                  <a:hueOff val="0"/>
                  <a:satOff val="0"/>
                  <a:lumOff val="0"/>
                  <a:alphaOff val="0"/>
                </a:sysClr>
              </a:solidFill>
              <a:latin typeface="Calibri"/>
              <a:ea typeface="+mn-ea"/>
              <a:cs typeface="+mn-cs"/>
            </a:rPr>
            <a:t>?</a:t>
          </a:r>
        </a:p>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Rätt</a:t>
          </a:r>
          <a:r>
            <a:rPr lang="en-GB" sz="1300" kern="1200" dirty="0">
              <a:solidFill>
                <a:sysClr val="windowText" lastClr="000000">
                  <a:hueOff val="0"/>
                  <a:satOff val="0"/>
                  <a:lumOff val="0"/>
                  <a:alphaOff val="0"/>
                </a:sysClr>
              </a:solidFill>
              <a:latin typeface="Calibri"/>
              <a:ea typeface="+mn-ea"/>
              <a:cs typeface="+mn-cs"/>
            </a:rPr>
            <a:t> </a:t>
          </a:r>
          <a:r>
            <a:rPr lang="en-GB" sz="1300" kern="1200" dirty="0" err="1">
              <a:solidFill>
                <a:sysClr val="windowText" lastClr="000000">
                  <a:hueOff val="0"/>
                  <a:satOff val="0"/>
                  <a:lumOff val="0"/>
                  <a:alphaOff val="0"/>
                </a:sysClr>
              </a:solidFill>
              <a:latin typeface="Calibri"/>
              <a:ea typeface="+mn-ea"/>
              <a:cs typeface="+mn-cs"/>
            </a:rPr>
            <a:t>kod</a:t>
          </a:r>
          <a:r>
            <a:rPr lang="en-GB" sz="1300" kern="1200" dirty="0">
              <a:solidFill>
                <a:sysClr val="windowText" lastClr="000000">
                  <a:hueOff val="0"/>
                  <a:satOff val="0"/>
                  <a:lumOff val="0"/>
                  <a:alphaOff val="0"/>
                </a:sysClr>
              </a:solidFill>
              <a:latin typeface="Calibri"/>
              <a:ea typeface="+mn-ea"/>
              <a:cs typeface="+mn-cs"/>
            </a:rPr>
            <a:t>?</a:t>
          </a:r>
        </a:p>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Bestyrkt</a:t>
          </a:r>
          <a:r>
            <a:rPr lang="en-GB" sz="1300" kern="1200" dirty="0">
              <a:solidFill>
                <a:sysClr val="windowText" lastClr="000000">
                  <a:hueOff val="0"/>
                  <a:satOff val="0"/>
                  <a:lumOff val="0"/>
                  <a:alphaOff val="0"/>
                </a:sysClr>
              </a:solidFill>
              <a:latin typeface="Calibri"/>
              <a:ea typeface="+mn-ea"/>
              <a:cs typeface="+mn-cs"/>
            </a:rPr>
            <a:t>?</a:t>
          </a:r>
        </a:p>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Inom</a:t>
          </a:r>
          <a:r>
            <a:rPr lang="en-GB" sz="1300" kern="1200" dirty="0">
              <a:solidFill>
                <a:sysClr val="windowText" lastClr="000000">
                  <a:hueOff val="0"/>
                  <a:satOff val="0"/>
                  <a:lumOff val="0"/>
                  <a:alphaOff val="0"/>
                </a:sysClr>
              </a:solidFill>
              <a:latin typeface="Calibri"/>
              <a:ea typeface="+mn-ea"/>
              <a:cs typeface="+mn-cs"/>
            </a:rPr>
            <a:t> budget?</a:t>
          </a:r>
        </a:p>
      </dsp:txBody>
      <dsp:txXfrm>
        <a:off x="1904451" y="1166291"/>
        <a:ext cx="1426394" cy="904565"/>
      </dsp:txXfrm>
    </dsp:sp>
    <dsp:sp modelId="{9F272015-C6B3-4684-88B5-AAB86E054DE0}">
      <dsp:nvSpPr>
        <dsp:cNvPr id="0" name=""/>
        <dsp:cNvSpPr/>
      </dsp:nvSpPr>
      <dsp:spPr>
        <a:xfrm>
          <a:off x="2702961" y="108699"/>
          <a:ext cx="1793898" cy="1793898"/>
        </a:xfrm>
        <a:prstGeom prst="circularArrow">
          <a:avLst>
            <a:gd name="adj1" fmla="val 2652"/>
            <a:gd name="adj2" fmla="val 322481"/>
            <a:gd name="adj3" fmla="val 19502009"/>
            <a:gd name="adj4" fmla="val 12575511"/>
            <a:gd name="adj5" fmla="val 3093"/>
          </a:avLst>
        </a:prstGeom>
        <a:solidFill>
          <a:srgbClr val="C0504D"/>
        </a:solidFill>
        <a:ln>
          <a:noFill/>
        </a:ln>
        <a:effectLst/>
      </dsp:spPr>
      <dsp:style>
        <a:lnRef idx="0">
          <a:scrgbClr r="0" g="0" b="0"/>
        </a:lnRef>
        <a:fillRef idx="1">
          <a:scrgbClr r="0" g="0" b="0"/>
        </a:fillRef>
        <a:effectRef idx="0">
          <a:scrgbClr r="0" g="0" b="0"/>
        </a:effectRef>
        <a:fontRef idx="minor">
          <a:schemeClr val="lt1"/>
        </a:fontRef>
      </dsp:style>
    </dsp:sp>
    <dsp:sp modelId="{0E7DC429-821F-41AA-8C13-DD666CE2341C}">
      <dsp:nvSpPr>
        <dsp:cNvPr id="0" name=""/>
        <dsp:cNvSpPr/>
      </dsp:nvSpPr>
      <dsp:spPr>
        <a:xfrm>
          <a:off x="2205793" y="614049"/>
          <a:ext cx="1317936" cy="524099"/>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GB" sz="1900" kern="1200" dirty="0">
              <a:solidFill>
                <a:sysClr val="window" lastClr="FFFFFF"/>
              </a:solidFill>
              <a:latin typeface="Calibri"/>
              <a:ea typeface="+mn-ea"/>
              <a:cs typeface="+mn-cs"/>
            </a:rPr>
            <a:t>Attest</a:t>
          </a:r>
        </a:p>
      </dsp:txBody>
      <dsp:txXfrm>
        <a:off x="2221143" y="629399"/>
        <a:ext cx="1287236" cy="493399"/>
      </dsp:txXfrm>
    </dsp:sp>
    <dsp:sp modelId="{C71A3163-C594-467D-893C-06BD43F16605}">
      <dsp:nvSpPr>
        <dsp:cNvPr id="0" name=""/>
        <dsp:cNvSpPr/>
      </dsp:nvSpPr>
      <dsp:spPr>
        <a:xfrm>
          <a:off x="3750225" y="876099"/>
          <a:ext cx="1482678" cy="1222899"/>
        </a:xfrm>
        <a:prstGeom prst="roundRect">
          <a:avLst>
            <a:gd name="adj" fmla="val 10000"/>
          </a:avLst>
        </a:prstGeom>
        <a:solidFill>
          <a:sysClr val="window" lastClr="FFFFFF">
            <a:alpha val="90000"/>
            <a:hueOff val="0"/>
            <a:satOff val="0"/>
            <a:lumOff val="0"/>
            <a:alphaOff val="0"/>
          </a:sysClr>
        </a:solid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Bestyrkt</a:t>
          </a:r>
          <a:r>
            <a:rPr lang="en-GB" sz="1300" kern="1200" dirty="0">
              <a:solidFill>
                <a:sysClr val="windowText" lastClr="000000">
                  <a:hueOff val="0"/>
                  <a:satOff val="0"/>
                  <a:lumOff val="0"/>
                  <a:alphaOff val="0"/>
                </a:sysClr>
              </a:solidFill>
              <a:latin typeface="Calibri"/>
              <a:ea typeface="+mn-ea"/>
              <a:cs typeface="+mn-cs"/>
            </a:rPr>
            <a:t>?</a:t>
          </a:r>
        </a:p>
        <a:p>
          <a:pPr marL="114300" lvl="1" indent="-114300" algn="l" defTabSz="577850">
            <a:lnSpc>
              <a:spcPct val="90000"/>
            </a:lnSpc>
            <a:spcBef>
              <a:spcPct val="0"/>
            </a:spcBef>
            <a:spcAft>
              <a:spcPct val="15000"/>
            </a:spcAft>
            <a:buChar char="•"/>
          </a:pPr>
          <a:r>
            <a:rPr lang="en-GB" sz="1300" kern="1200" dirty="0" err="1">
              <a:solidFill>
                <a:sysClr val="windowText" lastClr="000000">
                  <a:hueOff val="0"/>
                  <a:satOff val="0"/>
                  <a:lumOff val="0"/>
                  <a:alphaOff val="0"/>
                </a:sysClr>
              </a:solidFill>
              <a:latin typeface="Calibri"/>
              <a:ea typeface="+mn-ea"/>
              <a:cs typeface="+mn-cs"/>
            </a:rPr>
            <a:t>Attesterad?</a:t>
          </a:r>
          <a:endParaRPr lang="en-GB" sz="1300" kern="1200" dirty="0">
            <a:solidFill>
              <a:sysClr val="windowText" lastClr="000000">
                <a:hueOff val="0"/>
                <a:satOff val="0"/>
                <a:lumOff val="0"/>
                <a:alphaOff val="0"/>
              </a:sysClr>
            </a:solidFill>
            <a:latin typeface="Calibri"/>
            <a:ea typeface="+mn-ea"/>
            <a:cs typeface="+mn-cs"/>
          </a:endParaRPr>
        </a:p>
      </dsp:txBody>
      <dsp:txXfrm>
        <a:off x="3778367" y="904241"/>
        <a:ext cx="1426394" cy="904565"/>
      </dsp:txXfrm>
    </dsp:sp>
    <dsp:sp modelId="{A810A674-A234-4C43-9695-CECB1D6F436C}">
      <dsp:nvSpPr>
        <dsp:cNvPr id="0" name=""/>
        <dsp:cNvSpPr/>
      </dsp:nvSpPr>
      <dsp:spPr>
        <a:xfrm>
          <a:off x="4079709" y="1836949"/>
          <a:ext cx="1317936" cy="524099"/>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GB" sz="1900" kern="1200" dirty="0" err="1">
              <a:solidFill>
                <a:sysClr val="window" lastClr="FFFFFF"/>
              </a:solidFill>
              <a:latin typeface="Calibri"/>
              <a:ea typeface="+mn-ea"/>
              <a:cs typeface="+mn-cs"/>
            </a:rPr>
            <a:t>Utbetalning</a:t>
          </a:r>
          <a:endParaRPr lang="en-GB" sz="1900" kern="1200" dirty="0">
            <a:solidFill>
              <a:sysClr val="window" lastClr="FFFFFF"/>
            </a:solidFill>
            <a:latin typeface="Calibri"/>
            <a:ea typeface="+mn-ea"/>
            <a:cs typeface="+mn-cs"/>
          </a:endParaRPr>
        </a:p>
      </dsp:txBody>
      <dsp:txXfrm>
        <a:off x="4095059" y="1852299"/>
        <a:ext cx="1287236" cy="49339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911</Words>
  <Characters>4829</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Paska</dc:creator>
  <cp:keywords/>
  <dc:description/>
  <cp:lastModifiedBy>Jessica Eriksson</cp:lastModifiedBy>
  <cp:revision>2</cp:revision>
  <dcterms:created xsi:type="dcterms:W3CDTF">2022-08-22T06:00:00Z</dcterms:created>
  <dcterms:modified xsi:type="dcterms:W3CDTF">2022-08-22T06:00:00Z</dcterms:modified>
</cp:coreProperties>
</file>